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38E" w:rsidRPr="007473A6" w:rsidRDefault="00DD038E" w:rsidP="003C3F6A">
      <w:pPr>
        <w:widowControl/>
        <w:spacing w:after="160" w:line="560" w:lineRule="exact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r w:rsidRPr="007473A6"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  <w:t>【公司治理】</w:t>
      </w:r>
    </w:p>
    <w:p w:rsidR="00DD038E" w:rsidRPr="00F53083" w:rsidRDefault="00DD038E" w:rsidP="003C3F6A">
      <w:pPr>
        <w:widowControl/>
        <w:spacing w:after="160" w:line="560" w:lineRule="exact"/>
        <w:jc w:val="center"/>
        <w:rPr>
          <w:rFonts w:ascii="Times New Roman" w:eastAsia="宋体" w:hAnsi="Times New Roman" w:cs="Times New Roman"/>
          <w:b/>
          <w:kern w:val="0"/>
          <w:sz w:val="32"/>
          <w:szCs w:val="44"/>
        </w:rPr>
      </w:pPr>
    </w:p>
    <w:p w:rsidR="00E21CAF" w:rsidRPr="00F53083" w:rsidRDefault="0075107B" w:rsidP="003C3F6A">
      <w:pPr>
        <w:spacing w:line="560" w:lineRule="exact"/>
        <w:jc w:val="left"/>
        <w:rPr>
          <w:rFonts w:ascii="Times New Roman" w:eastAsia="黑体" w:hAnsi="Times New Roman" w:cs="Times New Roman"/>
          <w:sz w:val="32"/>
          <w:szCs w:val="32"/>
        </w:rPr>
      </w:pPr>
      <w:r w:rsidRPr="00F53083">
        <w:rPr>
          <w:rFonts w:ascii="Times New Roman" w:eastAsia="黑体" w:hAnsi="Times New Roman" w:cs="Times New Roman"/>
          <w:sz w:val="32"/>
          <w:szCs w:val="32"/>
        </w:rPr>
        <w:t>中国铜业有限公司</w:t>
      </w:r>
    </w:p>
    <w:p w:rsidR="00E21CAF" w:rsidRPr="00F53083" w:rsidRDefault="0075107B" w:rsidP="003C3F6A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F53083">
        <w:rPr>
          <w:rFonts w:ascii="Times New Roman" w:eastAsia="方正小标宋简体" w:hAnsi="Times New Roman" w:cs="Times New Roman"/>
          <w:sz w:val="44"/>
          <w:szCs w:val="44"/>
        </w:rPr>
        <w:t>破解历史遗留问题</w:t>
      </w:r>
      <w:r w:rsidRPr="00F53083">
        <w:rPr>
          <w:rFonts w:ascii="Times New Roman" w:eastAsia="方正小标宋简体" w:hAnsi="Times New Roman" w:cs="Times New Roman"/>
          <w:sz w:val="44"/>
          <w:szCs w:val="44"/>
        </w:rPr>
        <w:t xml:space="preserve">  </w:t>
      </w:r>
      <w:r w:rsidRPr="00F53083">
        <w:rPr>
          <w:rFonts w:ascii="Times New Roman" w:eastAsia="方正小标宋简体" w:hAnsi="Times New Roman" w:cs="Times New Roman"/>
          <w:sz w:val="44"/>
          <w:szCs w:val="44"/>
        </w:rPr>
        <w:t>防范重组融合风险</w:t>
      </w:r>
    </w:p>
    <w:p w:rsidR="00E21CAF" w:rsidRPr="00F53083" w:rsidRDefault="00E21CAF" w:rsidP="003C3F6A">
      <w:pPr>
        <w:adjustRightInd w:val="0"/>
        <w:snapToGrid w:val="0"/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E21CAF" w:rsidRPr="00F53083" w:rsidRDefault="0075107B" w:rsidP="003C3F6A">
      <w:pPr>
        <w:adjustRightInd w:val="0"/>
        <w:snapToGrid w:val="0"/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F53083">
        <w:rPr>
          <w:rFonts w:ascii="Times New Roman" w:eastAsia="黑体" w:hAnsi="Times New Roman" w:cs="Times New Roman" w:hint="eastAsia"/>
          <w:sz w:val="32"/>
          <w:szCs w:val="32"/>
        </w:rPr>
        <w:t>一、</w:t>
      </w:r>
      <w:r w:rsidR="003C3F6A" w:rsidRPr="00F53083">
        <w:rPr>
          <w:rFonts w:ascii="Times New Roman" w:eastAsia="黑体" w:hAnsi="Times New Roman" w:cs="Times New Roman" w:hint="eastAsia"/>
          <w:sz w:val="32"/>
          <w:szCs w:val="32"/>
        </w:rPr>
        <w:t>企业</w:t>
      </w:r>
      <w:r w:rsidRPr="00F53083">
        <w:rPr>
          <w:rFonts w:ascii="Times New Roman" w:eastAsia="黑体" w:hAnsi="Times New Roman" w:cs="Times New Roman"/>
          <w:sz w:val="32"/>
          <w:szCs w:val="32"/>
        </w:rPr>
        <w:t>简介</w:t>
      </w:r>
    </w:p>
    <w:p w:rsidR="003A77E3" w:rsidRPr="00F53083" w:rsidRDefault="003A77E3" w:rsidP="003A77E3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中国铜业有限公司（以下简称中国铜业）成立于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2008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8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月，是中国铝业集团有限公司（以下简称中铝集团）的战略单元之一。截至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2020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年底，中国铜业注册资本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428.27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亿元，中铝集团持股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58%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、云南省国资委等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7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家云南方股东持股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42%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2020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年末，中国铜业资产规模超过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2000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亿元，年营业收入超过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1500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亿元。</w:t>
      </w:r>
    </w:p>
    <w:p w:rsidR="00E21CAF" w:rsidRPr="00F53083" w:rsidRDefault="0075107B" w:rsidP="003A77E3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F53083">
        <w:rPr>
          <w:rFonts w:ascii="Times New Roman" w:eastAsia="仿宋_GB2312" w:hAnsi="Times New Roman" w:cs="Times New Roman"/>
          <w:sz w:val="32"/>
          <w:szCs w:val="32"/>
        </w:rPr>
        <w:t>2018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5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27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日，中铝集团与云南省签订战略合作协议，云南冶金于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2018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12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31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日进入中国铜业，完成了千亿级战略重组。</w:t>
      </w:r>
      <w:r w:rsidR="00695658" w:rsidRPr="00F53083">
        <w:rPr>
          <w:rFonts w:ascii="Times New Roman" w:eastAsia="仿宋_GB2312" w:hAnsi="Times New Roman" w:cs="Times New Roman"/>
          <w:sz w:val="32"/>
          <w:szCs w:val="32"/>
        </w:rPr>
        <w:t>中国铜业和云南冶金</w:t>
      </w:r>
      <w:r w:rsidR="00695658" w:rsidRPr="00F53083">
        <w:rPr>
          <w:rFonts w:ascii="Times New Roman" w:eastAsia="仿宋_GB2312" w:hAnsi="Times New Roman" w:cs="Times New Roman" w:hint="eastAsia"/>
          <w:sz w:val="32"/>
          <w:szCs w:val="32"/>
        </w:rPr>
        <w:t>曾</w:t>
      </w:r>
      <w:r w:rsidR="00695658" w:rsidRPr="00F53083">
        <w:rPr>
          <w:rFonts w:ascii="Times New Roman" w:eastAsia="仿宋_GB2312" w:hAnsi="Times New Roman" w:cs="Times New Roman"/>
          <w:sz w:val="32"/>
          <w:szCs w:val="32"/>
        </w:rPr>
        <w:t>在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快速发展过程中，累积形成了</w:t>
      </w:r>
      <w:r w:rsidR="00695658" w:rsidRPr="00F53083">
        <w:rPr>
          <w:rFonts w:ascii="Times New Roman" w:eastAsia="仿宋_GB2312" w:hAnsi="Times New Roman" w:cs="Times New Roman" w:hint="eastAsia"/>
          <w:sz w:val="32"/>
          <w:szCs w:val="32"/>
        </w:rPr>
        <w:t>一定</w:t>
      </w:r>
      <w:r w:rsidR="00695658" w:rsidRPr="00F53083">
        <w:rPr>
          <w:rFonts w:ascii="Times New Roman" w:eastAsia="仿宋_GB2312" w:hAnsi="Times New Roman" w:cs="Times New Roman"/>
          <w:sz w:val="32"/>
          <w:szCs w:val="32"/>
        </w:rPr>
        <w:t>的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历史遗留问题，尤其是云南冶金在混改、对外担保、企业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办社会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等</w:t>
      </w:r>
      <w:r w:rsidR="00695658" w:rsidRPr="00F53083">
        <w:rPr>
          <w:rFonts w:ascii="Times New Roman" w:eastAsia="仿宋_GB2312" w:hAnsi="Times New Roman" w:cs="Times New Roman" w:hint="eastAsia"/>
          <w:sz w:val="32"/>
          <w:szCs w:val="32"/>
        </w:rPr>
        <w:t>方面</w:t>
      </w:r>
      <w:r w:rsidR="00695658" w:rsidRPr="00F53083">
        <w:rPr>
          <w:rFonts w:ascii="Times New Roman" w:eastAsia="仿宋_GB2312" w:hAnsi="Times New Roman" w:cs="Times New Roman"/>
          <w:sz w:val="32"/>
          <w:szCs w:val="32"/>
        </w:rPr>
        <w:t>的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历史遗留问题</w:t>
      </w:r>
      <w:r w:rsidR="00695658" w:rsidRPr="00F53083">
        <w:rPr>
          <w:rFonts w:ascii="Times New Roman" w:eastAsia="仿宋_GB2312" w:hAnsi="Times New Roman" w:cs="Times New Roman" w:hint="eastAsia"/>
          <w:sz w:val="32"/>
          <w:szCs w:val="32"/>
        </w:rPr>
        <w:t>亟待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解决。战略重组后，中国铜业</w:t>
      </w:r>
      <w:r w:rsidR="00B046A5" w:rsidRPr="00F53083">
        <w:rPr>
          <w:rFonts w:ascii="Times New Roman" w:eastAsia="仿宋_GB2312" w:hAnsi="Times New Roman" w:cs="Times New Roman" w:hint="eastAsia"/>
          <w:sz w:val="32"/>
          <w:szCs w:val="32"/>
        </w:rPr>
        <w:t>以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抓历史遗留问题就是抓发展，解决历史遗留问题就是创业绩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的理念，敢于担当，主动作为，一批沉积多年甚至十多年的历史遗留问题</w:t>
      </w:r>
      <w:r w:rsidR="00B046A5" w:rsidRPr="00F53083">
        <w:rPr>
          <w:rFonts w:ascii="Times New Roman" w:eastAsia="仿宋_GB2312" w:hAnsi="Times New Roman" w:cs="Times New Roman" w:hint="eastAsia"/>
          <w:sz w:val="32"/>
          <w:szCs w:val="32"/>
        </w:rPr>
        <w:t>得到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一一</w:t>
      </w:r>
      <w:r w:rsidR="00B046A5" w:rsidRPr="00F53083">
        <w:rPr>
          <w:rFonts w:ascii="Times New Roman" w:eastAsia="仿宋_GB2312" w:hAnsi="Times New Roman" w:cs="Times New Roman" w:hint="eastAsia"/>
          <w:sz w:val="32"/>
          <w:szCs w:val="32"/>
        </w:rPr>
        <w:t>化解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E21CAF" w:rsidRPr="00F53083" w:rsidRDefault="0075107B" w:rsidP="003C3F6A">
      <w:pPr>
        <w:adjustRightInd w:val="0"/>
        <w:snapToGrid w:val="0"/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F53083">
        <w:rPr>
          <w:rFonts w:ascii="Times New Roman" w:eastAsia="黑体" w:hAnsi="Times New Roman" w:cs="Times New Roman" w:hint="eastAsia"/>
          <w:sz w:val="32"/>
          <w:szCs w:val="32"/>
        </w:rPr>
        <w:t>二、</w:t>
      </w:r>
      <w:r w:rsidR="003C3F6A" w:rsidRPr="00F53083">
        <w:rPr>
          <w:rFonts w:ascii="Times New Roman" w:eastAsia="黑体" w:hAnsi="Times New Roman" w:cs="Times New Roman"/>
          <w:sz w:val="32"/>
          <w:szCs w:val="32"/>
        </w:rPr>
        <w:t>背景</w:t>
      </w:r>
    </w:p>
    <w:p w:rsidR="00E21CAF" w:rsidRPr="00F53083" w:rsidRDefault="0075107B" w:rsidP="003C3F6A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F53083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在推进中铝集团与云南省战略合作</w:t>
      </w:r>
      <w:r w:rsidR="00DD3A51" w:rsidRPr="00F53083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的</w:t>
      </w:r>
      <w:r w:rsidRPr="00F53083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过程中，</w:t>
      </w:r>
      <w:r w:rsidR="00B046A5" w:rsidRPr="00F53083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2018</w:t>
      </w:r>
      <w:r w:rsidR="00B046A5" w:rsidRPr="00F53083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年，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王勇国务委员等领导对整合云南冶金</w:t>
      </w:r>
      <w:proofErr w:type="gramStart"/>
      <w:r w:rsidRPr="00F53083">
        <w:rPr>
          <w:rFonts w:ascii="Times New Roman" w:eastAsia="仿宋_GB2312" w:hAnsi="Times New Roman" w:cs="Times New Roman"/>
          <w:sz w:val="32"/>
          <w:szCs w:val="32"/>
        </w:rPr>
        <w:t>作出</w:t>
      </w:r>
      <w:proofErr w:type="gramEnd"/>
      <w:r w:rsidRPr="00F53083">
        <w:rPr>
          <w:rFonts w:ascii="Times New Roman" w:eastAsia="仿宋_GB2312" w:hAnsi="Times New Roman" w:cs="Times New Roman"/>
          <w:sz w:val="32"/>
          <w:szCs w:val="32"/>
        </w:rPr>
        <w:t>重要批示，要求重点关注和妥善解决云南冶金负债率高、</w:t>
      </w:r>
      <w:r w:rsidRPr="00F53083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金鼎锌业股权回归、</w:t>
      </w:r>
      <w:r w:rsidRPr="00F53083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lastRenderedPageBreak/>
        <w:t>协议电价落实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、对外大额担保、富余</w:t>
      </w:r>
      <w:r w:rsidRPr="00F53083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人员多、</w:t>
      </w:r>
      <w:r w:rsidRPr="00F53083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“</w:t>
      </w:r>
      <w:r w:rsidRPr="00F53083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三供</w:t>
      </w:r>
      <w:proofErr w:type="gramStart"/>
      <w:r w:rsidRPr="00F53083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一</w:t>
      </w:r>
      <w:proofErr w:type="gramEnd"/>
      <w:r w:rsidRPr="00F53083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业</w:t>
      </w:r>
      <w:r w:rsidRPr="00F53083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”</w:t>
      </w:r>
      <w:r w:rsidRPr="00F53083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移交、</w:t>
      </w:r>
      <w:r w:rsidRPr="00F53083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“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硅、钛、锰</w:t>
      </w:r>
      <w:r w:rsidRPr="00F53083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产业转型发展</w:t>
      </w:r>
      <w:r w:rsidR="00E2043D" w:rsidRPr="00F53083">
        <w:rPr>
          <w:rFonts w:ascii="Times New Roman" w:eastAsia="仿宋_GB2312" w:hAnsi="Times New Roman" w:cs="Times New Roman" w:hint="eastAsia"/>
          <w:sz w:val="32"/>
          <w:szCs w:val="32"/>
        </w:rPr>
        <w:t>等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风险事项。中国铜业既要解决诸多历史遗留问题，还要谋划未来发展，时间紧、任务重、压力大。</w:t>
      </w:r>
    </w:p>
    <w:p w:rsidR="00E21CAF" w:rsidRPr="00F53083" w:rsidRDefault="0075107B" w:rsidP="00F53083">
      <w:pPr>
        <w:pStyle w:val="a5"/>
        <w:numPr>
          <w:ilvl w:val="0"/>
          <w:numId w:val="2"/>
        </w:numPr>
        <w:adjustRightInd w:val="0"/>
        <w:snapToGrid w:val="0"/>
        <w:spacing w:line="560" w:lineRule="exact"/>
        <w:ind w:firstLineChars="0"/>
        <w:rPr>
          <w:rFonts w:ascii="Times New Roman" w:eastAsia="黑体" w:hAnsi="Times New Roman" w:cs="Times New Roman"/>
          <w:sz w:val="32"/>
          <w:szCs w:val="32"/>
        </w:rPr>
      </w:pPr>
      <w:r w:rsidRPr="00F53083">
        <w:rPr>
          <w:rFonts w:ascii="Times New Roman" w:eastAsia="黑体" w:hAnsi="Times New Roman" w:cs="Times New Roman" w:hint="eastAsia"/>
          <w:sz w:val="32"/>
          <w:szCs w:val="32"/>
        </w:rPr>
        <w:t>解决方案</w:t>
      </w:r>
    </w:p>
    <w:p w:rsidR="002F5A12" w:rsidRDefault="0075107B" w:rsidP="002F5A12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F53083">
        <w:rPr>
          <w:rFonts w:ascii="Times New Roman" w:eastAsia="仿宋_GB2312" w:hAnsi="Times New Roman" w:cs="Times New Roman"/>
          <w:sz w:val="32"/>
          <w:szCs w:val="32"/>
        </w:rPr>
        <w:t>在</w:t>
      </w:r>
      <w:r w:rsidR="00E531A4" w:rsidRPr="00F53083">
        <w:rPr>
          <w:rFonts w:ascii="Times New Roman" w:eastAsia="仿宋_GB2312" w:hAnsi="Times New Roman" w:cs="Times New Roman" w:hint="eastAsia"/>
          <w:sz w:val="32"/>
          <w:szCs w:val="32"/>
        </w:rPr>
        <w:t>中铝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集团的统一安排部署下，中国铜业坚持问题导向，明确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化解历史遗留问题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”“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推进战略重组融合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两大主攻方向，确定时间表、路线图、任务书，举全公司之力攻坚克难、全力推进，解决了</w:t>
      </w:r>
      <w:r w:rsidR="00DD3A51" w:rsidRPr="00F53083">
        <w:rPr>
          <w:rFonts w:ascii="Times New Roman" w:eastAsia="仿宋_GB2312" w:hAnsi="Times New Roman" w:cs="Times New Roman" w:hint="eastAsia"/>
          <w:sz w:val="32"/>
          <w:szCs w:val="32"/>
        </w:rPr>
        <w:t>企业</w:t>
      </w:r>
      <w:r w:rsidR="00B32473">
        <w:rPr>
          <w:rFonts w:ascii="Times New Roman" w:eastAsia="仿宋_GB2312" w:hAnsi="Times New Roman" w:cs="Times New Roman" w:hint="eastAsia"/>
          <w:sz w:val="32"/>
          <w:szCs w:val="32"/>
        </w:rPr>
        <w:t>在</w:t>
      </w:r>
      <w:r w:rsidR="00B32473">
        <w:rPr>
          <w:rFonts w:ascii="Times New Roman" w:eastAsia="仿宋_GB2312" w:hAnsi="Times New Roman" w:cs="Times New Roman"/>
          <w:sz w:val="32"/>
          <w:szCs w:val="32"/>
        </w:rPr>
        <w:t>发展过程中</w:t>
      </w:r>
      <w:r w:rsidR="006A5B97" w:rsidRPr="00F53083">
        <w:rPr>
          <w:rFonts w:ascii="Times New Roman" w:eastAsia="仿宋_GB2312" w:hAnsi="Times New Roman" w:cs="Times New Roman" w:hint="eastAsia"/>
          <w:sz w:val="32"/>
          <w:szCs w:val="32"/>
        </w:rPr>
        <w:t>一直想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解决的难题。</w:t>
      </w:r>
    </w:p>
    <w:p w:rsidR="00E21CAF" w:rsidRPr="002F5A12" w:rsidRDefault="002F5A12" w:rsidP="002F5A12">
      <w:pPr>
        <w:adjustRightInd w:val="0"/>
        <w:snapToGrid w:val="0"/>
        <w:spacing w:line="560" w:lineRule="exact"/>
        <w:ind w:left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 w:hint="eastAsia"/>
          <w:sz w:val="32"/>
          <w:szCs w:val="32"/>
        </w:rPr>
        <w:t>（一）</w:t>
      </w:r>
      <w:r w:rsidR="0075107B" w:rsidRPr="002F5A12">
        <w:rPr>
          <w:rFonts w:ascii="Times New Roman" w:eastAsia="楷体_GB2312" w:hAnsi="Times New Roman" w:cs="Times New Roman" w:hint="eastAsia"/>
          <w:sz w:val="32"/>
          <w:szCs w:val="32"/>
        </w:rPr>
        <w:t>科学定位高质量发展</w:t>
      </w:r>
    </w:p>
    <w:p w:rsidR="002F5A12" w:rsidRDefault="0075107B" w:rsidP="002F5A12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proofErr w:type="gramStart"/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瞄定发展</w:t>
      </w:r>
      <w:proofErr w:type="gramEnd"/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方向</w:t>
      </w:r>
      <w:r w:rsidR="00391D0A" w:rsidRPr="00F53083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围绕中铝集团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对标世界一流、建设世界一流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的目标定位、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“4+4+4”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的产业布局和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科学掌控上游、优化调整中游、跨越发展下游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的战略安排，中国铜业经多次调研和研讨，明确了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三步走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发展思路和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“123556”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发展规划，构建起了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“2+5+N”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产业格局</w:t>
      </w:r>
      <w:r w:rsidR="00391D0A" w:rsidRPr="00F53083">
        <w:rPr>
          <w:rFonts w:ascii="Times New Roman" w:eastAsia="仿宋_GB2312" w:hAnsi="Times New Roman" w:cs="Times New Roman" w:hint="eastAsia"/>
          <w:sz w:val="32"/>
          <w:szCs w:val="32"/>
        </w:rPr>
        <w:t>：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“2”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即铜、铅锌两个核心产业；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“5”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即股权管理、资产管理、资源勘探、贸易物流、科技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研发</w:t>
      </w:r>
      <w:r w:rsidR="007A2C7B" w:rsidRPr="00F53083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="007A2C7B" w:rsidRPr="00F53083">
        <w:rPr>
          <w:rFonts w:ascii="Times New Roman" w:eastAsia="仿宋_GB2312" w:hAnsi="Times New Roman" w:cs="Times New Roman"/>
          <w:sz w:val="32"/>
          <w:szCs w:val="32"/>
        </w:rPr>
        <w:t>个平台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；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“N”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即根据中铝集团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“4+4+4”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战略布局，进行托管、优化调整或妥善处置企业，其中云铝股份、昆明有色院、</w:t>
      </w:r>
      <w:proofErr w:type="gramStart"/>
      <w:r w:rsidRPr="00F53083">
        <w:rPr>
          <w:rFonts w:ascii="Times New Roman" w:eastAsia="仿宋_GB2312" w:hAnsi="Times New Roman" w:cs="Times New Roman"/>
          <w:sz w:val="32"/>
          <w:szCs w:val="32"/>
        </w:rPr>
        <w:t>云冶财务</w:t>
      </w:r>
      <w:proofErr w:type="gramEnd"/>
      <w:r w:rsidRPr="00F53083">
        <w:rPr>
          <w:rFonts w:ascii="Times New Roman" w:eastAsia="仿宋_GB2312" w:hAnsi="Times New Roman" w:cs="Times New Roman"/>
          <w:sz w:val="32"/>
          <w:szCs w:val="32"/>
        </w:rPr>
        <w:t>公司、科力新材料公司已托管到中铝集团相关板块。</w:t>
      </w:r>
    </w:p>
    <w:p w:rsidR="00E21CAF" w:rsidRPr="002F5A12" w:rsidRDefault="002F5A12" w:rsidP="002F5A12">
      <w:pPr>
        <w:adjustRightInd w:val="0"/>
        <w:snapToGrid w:val="0"/>
        <w:spacing w:line="56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2F5A12">
        <w:rPr>
          <w:rFonts w:ascii="楷体" w:eastAsia="楷体" w:hAnsi="楷体" w:cs="Times New Roman" w:hint="eastAsia"/>
          <w:sz w:val="32"/>
          <w:szCs w:val="32"/>
        </w:rPr>
        <w:t>（二）</w:t>
      </w:r>
      <w:r w:rsidR="0075107B" w:rsidRPr="002F5A12">
        <w:rPr>
          <w:rFonts w:ascii="楷体" w:eastAsia="楷体" w:hAnsi="楷体" w:cs="Times New Roman" w:hint="eastAsia"/>
          <w:sz w:val="32"/>
          <w:szCs w:val="32"/>
        </w:rPr>
        <w:t>建立健全工作机制</w:t>
      </w:r>
    </w:p>
    <w:p w:rsidR="006A5B97" w:rsidRPr="00F53083" w:rsidRDefault="0075107B" w:rsidP="003C3F6A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健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全多渠道汇报沟通机制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4B667C" w:rsidRPr="00F53083">
        <w:rPr>
          <w:rFonts w:ascii="Times New Roman" w:eastAsia="仿宋_GB2312" w:hAnsi="Times New Roman" w:cs="Times New Roman" w:hint="eastAsia"/>
          <w:sz w:val="32"/>
          <w:szCs w:val="32"/>
        </w:rPr>
        <w:t>做到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主动汇报、主动沟通、主动协调</w:t>
      </w:r>
      <w:r w:rsidR="004B667C" w:rsidRPr="00F53083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策划推动云南省陈豪书记、宗国英常务副省长到</w:t>
      </w:r>
      <w:r w:rsidR="004B667C" w:rsidRPr="00F53083">
        <w:rPr>
          <w:rFonts w:ascii="Times New Roman" w:eastAsia="仿宋_GB2312" w:hAnsi="Times New Roman" w:cs="Times New Roman" w:hint="eastAsia"/>
          <w:sz w:val="32"/>
          <w:szCs w:val="32"/>
        </w:rPr>
        <w:t>中国铜业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调研，形成了云南省政府以督办形式帮助企业解决系列问题的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“4·13”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清单，省政府全年</w:t>
      </w:r>
      <w:r w:rsidR="004B667C" w:rsidRPr="00F53083">
        <w:rPr>
          <w:rFonts w:ascii="Times New Roman" w:eastAsia="仿宋_GB2312" w:hAnsi="Times New Roman" w:cs="Times New Roman" w:hint="eastAsia"/>
          <w:sz w:val="32"/>
          <w:szCs w:val="32"/>
        </w:rPr>
        <w:t>共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督办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7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次</w:t>
      </w:r>
      <w:r w:rsidR="00421965" w:rsidRPr="00F53083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健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全责任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lastRenderedPageBreak/>
        <w:t>落实机制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通过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抓领导、领导抓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，建立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9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大关注事项、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“4</w:t>
      </w:r>
      <w:r w:rsidR="00421965" w:rsidRPr="00F53083">
        <w:rPr>
          <w:rFonts w:ascii="Times New Roman" w:eastAsia="仿宋_GB2312" w:hAnsi="Times New Roman" w:cs="Times New Roman"/>
          <w:sz w:val="32"/>
          <w:szCs w:val="32"/>
        </w:rPr>
        <w:t>·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13”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清单、扭亏脱困、瘦身健体、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三供</w:t>
      </w:r>
      <w:proofErr w:type="gramStart"/>
      <w:r w:rsidRPr="00F53083">
        <w:rPr>
          <w:rFonts w:ascii="Times New Roman" w:eastAsia="仿宋_GB2312" w:hAnsi="Times New Roman" w:cs="Times New Roman"/>
          <w:sz w:val="32"/>
          <w:szCs w:val="32"/>
        </w:rPr>
        <w:t>一</w:t>
      </w:r>
      <w:proofErr w:type="gramEnd"/>
      <w:r w:rsidRPr="00F53083">
        <w:rPr>
          <w:rFonts w:ascii="Times New Roman" w:eastAsia="仿宋_GB2312" w:hAnsi="Times New Roman" w:cs="Times New Roman"/>
          <w:sz w:val="32"/>
          <w:szCs w:val="32"/>
        </w:rPr>
        <w:t>业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移交等重点工作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主要领导牵头挂帅，分管领导分工负责，职能部门推动落实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的工作挂钩机制，层层分解压实责任。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健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全督导推动机制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先后通过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50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余次早调会、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12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次月度经济活动分析会、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12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次</w:t>
      </w:r>
      <w:proofErr w:type="gramStart"/>
      <w:r w:rsidRPr="00F53083">
        <w:rPr>
          <w:rFonts w:ascii="Times New Roman" w:eastAsia="仿宋_GB2312" w:hAnsi="Times New Roman" w:cs="Times New Roman"/>
          <w:sz w:val="32"/>
          <w:szCs w:val="32"/>
        </w:rPr>
        <w:t>月度专项</w:t>
      </w:r>
      <w:proofErr w:type="gramEnd"/>
      <w:r w:rsidRPr="00F53083">
        <w:rPr>
          <w:rFonts w:ascii="Times New Roman" w:eastAsia="仿宋_GB2312" w:hAnsi="Times New Roman" w:cs="Times New Roman"/>
          <w:sz w:val="32"/>
          <w:szCs w:val="32"/>
        </w:rPr>
        <w:t>工作推进会、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4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次季度扭亏脱困瘦身健体专题会等</w:t>
      </w:r>
      <w:r w:rsidR="002C6834">
        <w:rPr>
          <w:rFonts w:ascii="Times New Roman" w:eastAsia="仿宋_GB2312" w:hAnsi="Times New Roman" w:cs="Times New Roman" w:hint="eastAsia"/>
          <w:sz w:val="32"/>
          <w:szCs w:val="32"/>
        </w:rPr>
        <w:t>形式</w:t>
      </w:r>
      <w:r w:rsidR="002C6834">
        <w:rPr>
          <w:rFonts w:ascii="Times New Roman" w:eastAsia="仿宋_GB2312" w:hAnsi="Times New Roman" w:cs="Times New Roman"/>
          <w:sz w:val="32"/>
          <w:szCs w:val="32"/>
        </w:rPr>
        <w:t>，</w:t>
      </w:r>
      <w:r w:rsidR="00421965" w:rsidRPr="00F53083">
        <w:rPr>
          <w:rFonts w:ascii="Times New Roman" w:eastAsia="仿宋_GB2312" w:hAnsi="Times New Roman" w:cs="Times New Roman" w:hint="eastAsia"/>
          <w:sz w:val="32"/>
          <w:szCs w:val="32"/>
        </w:rPr>
        <w:t>形成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穿透式管理机制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以清单形式纳入</w:t>
      </w:r>
      <w:r w:rsidR="00396644" w:rsidRPr="00F53083">
        <w:rPr>
          <w:rFonts w:ascii="Times New Roman" w:eastAsia="仿宋_GB2312" w:hAnsi="Times New Roman" w:cs="Times New Roman" w:hint="eastAsia"/>
          <w:sz w:val="32"/>
          <w:szCs w:val="32"/>
        </w:rPr>
        <w:t>中国铜业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督办管理。</w:t>
      </w:r>
      <w:r w:rsidR="00421965" w:rsidRPr="00F53083">
        <w:rPr>
          <w:rFonts w:ascii="Times New Roman" w:eastAsia="仿宋_GB2312" w:hAnsi="Times New Roman" w:cs="Times New Roman"/>
          <w:sz w:val="32"/>
          <w:szCs w:val="32"/>
        </w:rPr>
        <w:t>9</w:t>
      </w:r>
      <w:r w:rsidR="00421965" w:rsidRPr="00F53083">
        <w:rPr>
          <w:rFonts w:ascii="Times New Roman" w:eastAsia="仿宋_GB2312" w:hAnsi="Times New Roman" w:cs="Times New Roman"/>
          <w:sz w:val="32"/>
          <w:szCs w:val="32"/>
        </w:rPr>
        <w:t>大关注事项周报</w:t>
      </w:r>
      <w:r w:rsidR="00421965" w:rsidRPr="00F53083">
        <w:rPr>
          <w:rFonts w:ascii="Times New Roman" w:eastAsia="仿宋_GB2312" w:hAnsi="Times New Roman" w:cs="Times New Roman"/>
          <w:sz w:val="32"/>
          <w:szCs w:val="32"/>
        </w:rPr>
        <w:t>45</w:t>
      </w:r>
      <w:r w:rsidR="00421965" w:rsidRPr="00F53083">
        <w:rPr>
          <w:rFonts w:ascii="Times New Roman" w:eastAsia="仿宋_GB2312" w:hAnsi="Times New Roman" w:cs="Times New Roman"/>
          <w:sz w:val="32"/>
          <w:szCs w:val="32"/>
        </w:rPr>
        <w:t>次上报</w:t>
      </w:r>
      <w:r w:rsidR="00396644" w:rsidRPr="00F53083">
        <w:rPr>
          <w:rFonts w:ascii="Times New Roman" w:eastAsia="仿宋_GB2312" w:hAnsi="Times New Roman" w:cs="Times New Roman" w:hint="eastAsia"/>
          <w:sz w:val="32"/>
          <w:szCs w:val="32"/>
        </w:rPr>
        <w:t>中铝</w:t>
      </w:r>
      <w:r w:rsidR="00421965" w:rsidRPr="00F53083">
        <w:rPr>
          <w:rFonts w:ascii="Times New Roman" w:eastAsia="仿宋_GB2312" w:hAnsi="Times New Roman" w:cs="Times New Roman"/>
          <w:sz w:val="32"/>
          <w:szCs w:val="32"/>
        </w:rPr>
        <w:t>集团，营造了上下联动</w:t>
      </w:r>
      <w:r w:rsidR="00421965" w:rsidRPr="00F53083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421965" w:rsidRPr="00F53083">
        <w:rPr>
          <w:rFonts w:ascii="Times New Roman" w:eastAsia="仿宋_GB2312" w:hAnsi="Times New Roman" w:cs="Times New Roman"/>
          <w:sz w:val="32"/>
          <w:szCs w:val="32"/>
        </w:rPr>
        <w:t>统筹推进</w:t>
      </w:r>
      <w:r w:rsidR="00421965" w:rsidRPr="00F53083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421965" w:rsidRPr="00F53083">
        <w:rPr>
          <w:rFonts w:ascii="Times New Roman" w:eastAsia="仿宋_GB2312" w:hAnsi="Times New Roman" w:cs="Times New Roman"/>
          <w:sz w:val="32"/>
          <w:szCs w:val="32"/>
        </w:rPr>
        <w:t>合力攻坚的良好氛围。</w:t>
      </w:r>
    </w:p>
    <w:p w:rsidR="00E21CAF" w:rsidRPr="00F53083" w:rsidRDefault="006A5B97" w:rsidP="00F53083">
      <w:pPr>
        <w:adjustRightInd w:val="0"/>
        <w:snapToGrid w:val="0"/>
        <w:spacing w:line="560" w:lineRule="exact"/>
        <w:ind w:firstLineChars="200" w:firstLine="640"/>
        <w:rPr>
          <w:rFonts w:ascii="Times New Roman" w:eastAsia="楷体_GB2312" w:hAnsi="Times New Roman" w:cs="Times New Roman"/>
          <w:sz w:val="32"/>
          <w:szCs w:val="32"/>
        </w:rPr>
      </w:pPr>
      <w:r w:rsidRPr="00B32473">
        <w:rPr>
          <w:rFonts w:ascii="Times New Roman" w:eastAsia="楷体_GB2312" w:hAnsi="Times New Roman" w:cs="Times New Roman" w:hint="eastAsia"/>
          <w:sz w:val="32"/>
          <w:szCs w:val="32"/>
        </w:rPr>
        <w:t>（三）</w:t>
      </w:r>
      <w:r w:rsidR="0075107B" w:rsidRPr="00B32473">
        <w:rPr>
          <w:rFonts w:ascii="Times New Roman" w:eastAsia="楷体_GB2312" w:hAnsi="Times New Roman" w:cs="Times New Roman" w:hint="eastAsia"/>
          <w:sz w:val="32"/>
          <w:szCs w:val="32"/>
        </w:rPr>
        <w:t>突出攻克</w:t>
      </w:r>
      <w:r w:rsidR="0075107B" w:rsidRPr="00B32473">
        <w:rPr>
          <w:rFonts w:ascii="Times New Roman" w:eastAsia="楷体_GB2312" w:hAnsi="Times New Roman" w:cs="Times New Roman"/>
          <w:sz w:val="32"/>
          <w:szCs w:val="32"/>
        </w:rPr>
        <w:t>“</w:t>
      </w:r>
      <w:r w:rsidR="0075107B" w:rsidRPr="00B32473">
        <w:rPr>
          <w:rFonts w:ascii="Times New Roman" w:eastAsia="楷体_GB2312" w:hAnsi="Times New Roman" w:cs="Times New Roman" w:hint="eastAsia"/>
          <w:sz w:val="32"/>
          <w:szCs w:val="32"/>
        </w:rPr>
        <w:t>重难点</w:t>
      </w:r>
      <w:r w:rsidR="0075107B" w:rsidRPr="00B32473">
        <w:rPr>
          <w:rFonts w:ascii="Times New Roman" w:eastAsia="楷体_GB2312" w:hAnsi="Times New Roman" w:cs="Times New Roman"/>
          <w:sz w:val="32"/>
          <w:szCs w:val="32"/>
        </w:rPr>
        <w:t>”</w:t>
      </w:r>
    </w:p>
    <w:p w:rsidR="00E21CAF" w:rsidRPr="00F53083" w:rsidRDefault="0075107B" w:rsidP="003C3F6A">
      <w:pPr>
        <w:adjustRightInd w:val="0"/>
        <w:snapToGrid w:val="0"/>
        <w:spacing w:line="56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F53083">
        <w:rPr>
          <w:rFonts w:ascii="Times New Roman" w:eastAsia="仿宋_GB2312" w:hAnsi="Times New Roman" w:cs="Times New Roman"/>
          <w:b/>
          <w:sz w:val="32"/>
          <w:szCs w:val="32"/>
        </w:rPr>
        <w:t>抓细</w:t>
      </w:r>
      <w:r w:rsidRPr="00F53083">
        <w:rPr>
          <w:rFonts w:ascii="Times New Roman" w:eastAsia="仿宋_GB2312" w:hAnsi="Times New Roman" w:cs="Times New Roman"/>
          <w:b/>
          <w:sz w:val="32"/>
          <w:szCs w:val="32"/>
        </w:rPr>
        <w:t>“3+3”</w:t>
      </w:r>
      <w:r w:rsidRPr="00F53083">
        <w:rPr>
          <w:rFonts w:ascii="Times New Roman" w:eastAsia="仿宋_GB2312" w:hAnsi="Times New Roman" w:cs="Times New Roman"/>
          <w:b/>
          <w:sz w:val="32"/>
          <w:szCs w:val="32"/>
        </w:rPr>
        <w:t>专项工作。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2019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3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月起，中国铜</w:t>
      </w:r>
      <w:proofErr w:type="gramStart"/>
      <w:r w:rsidRPr="00F53083">
        <w:rPr>
          <w:rFonts w:ascii="Times New Roman" w:eastAsia="仿宋_GB2312" w:hAnsi="Times New Roman" w:cs="Times New Roman"/>
          <w:sz w:val="32"/>
          <w:szCs w:val="32"/>
        </w:rPr>
        <w:t>业启动</w:t>
      </w:r>
      <w:proofErr w:type="gramEnd"/>
      <w:r w:rsidRPr="00F53083">
        <w:rPr>
          <w:rFonts w:ascii="Times New Roman" w:eastAsia="仿宋_GB2312" w:hAnsi="Times New Roman" w:cs="Times New Roman"/>
          <w:sz w:val="32"/>
          <w:szCs w:val="32"/>
        </w:rPr>
        <w:t>全级次降本增效、扭亏脱困、瘦身健体、非生产经营性资产盘活、两</w:t>
      </w:r>
      <w:proofErr w:type="gramStart"/>
      <w:r w:rsidRPr="00F53083">
        <w:rPr>
          <w:rFonts w:ascii="Times New Roman" w:eastAsia="仿宋_GB2312" w:hAnsi="Times New Roman" w:cs="Times New Roman"/>
          <w:sz w:val="32"/>
          <w:szCs w:val="32"/>
        </w:rPr>
        <w:t>金压控</w:t>
      </w:r>
      <w:proofErr w:type="gramEnd"/>
      <w:r w:rsidRPr="00F53083">
        <w:rPr>
          <w:rFonts w:ascii="Times New Roman" w:eastAsia="仿宋_GB2312" w:hAnsi="Times New Roman" w:cs="Times New Roman"/>
          <w:sz w:val="32"/>
          <w:szCs w:val="32"/>
        </w:rPr>
        <w:t>、清欠等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“3+3”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专项工作，通过制定工作方案</w:t>
      </w:r>
      <w:r w:rsidR="00396644" w:rsidRPr="00F53083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签订责任状</w:t>
      </w:r>
      <w:r w:rsidR="00396644" w:rsidRPr="00F53083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396644" w:rsidRPr="00F53083">
        <w:rPr>
          <w:rFonts w:ascii="Times New Roman" w:eastAsia="仿宋_GB2312" w:hAnsi="Times New Roman" w:cs="Times New Roman"/>
          <w:sz w:val="32"/>
          <w:szCs w:val="32"/>
        </w:rPr>
        <w:t>推行</w:t>
      </w:r>
      <w:r w:rsidR="00396644" w:rsidRPr="00F53083">
        <w:rPr>
          <w:rFonts w:ascii="Times New Roman" w:eastAsia="仿宋_GB2312" w:hAnsi="Times New Roman" w:cs="Times New Roman"/>
          <w:sz w:val="32"/>
          <w:szCs w:val="32"/>
        </w:rPr>
        <w:t>“4+2+1”</w:t>
      </w:r>
      <w:r w:rsidR="00396644" w:rsidRPr="00F53083">
        <w:rPr>
          <w:rFonts w:ascii="Times New Roman" w:eastAsia="仿宋_GB2312" w:hAnsi="Times New Roman" w:cs="Times New Roman"/>
          <w:sz w:val="32"/>
          <w:szCs w:val="32"/>
        </w:rPr>
        <w:t>成本控制法等举措，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动态管理、跟踪督办、季度盘点</w:t>
      </w:r>
      <w:r w:rsidR="00396644" w:rsidRPr="00F53083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各专项工作均取得预期目标。</w:t>
      </w:r>
    </w:p>
    <w:p w:rsidR="00E21CAF" w:rsidRPr="00F53083" w:rsidRDefault="0075107B" w:rsidP="003C3F6A">
      <w:pPr>
        <w:adjustRightInd w:val="0"/>
        <w:snapToGrid w:val="0"/>
        <w:spacing w:line="56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F53083">
        <w:rPr>
          <w:rFonts w:ascii="Times New Roman" w:eastAsia="仿宋_GB2312" w:hAnsi="Times New Roman" w:cs="Times New Roman" w:hint="eastAsia"/>
          <w:b/>
          <w:sz w:val="32"/>
          <w:szCs w:val="32"/>
        </w:rPr>
        <w:t>加快</w:t>
      </w:r>
      <w:r w:rsidRPr="00F53083">
        <w:rPr>
          <w:rFonts w:ascii="Times New Roman" w:eastAsia="仿宋_GB2312" w:hAnsi="Times New Roman" w:cs="Times New Roman"/>
          <w:b/>
          <w:sz w:val="32"/>
          <w:szCs w:val="32"/>
        </w:rPr>
        <w:t>“</w:t>
      </w:r>
      <w:r w:rsidRPr="00F53083">
        <w:rPr>
          <w:rFonts w:ascii="Times New Roman" w:eastAsia="仿宋_GB2312" w:hAnsi="Times New Roman" w:cs="Times New Roman"/>
          <w:b/>
          <w:sz w:val="32"/>
          <w:szCs w:val="32"/>
        </w:rPr>
        <w:t>硅、钛、锰</w:t>
      </w:r>
      <w:r w:rsidRPr="00F53083">
        <w:rPr>
          <w:rFonts w:ascii="Times New Roman" w:eastAsia="仿宋_GB2312" w:hAnsi="Times New Roman" w:cs="Times New Roman"/>
          <w:b/>
          <w:sz w:val="32"/>
          <w:szCs w:val="32"/>
        </w:rPr>
        <w:t>”</w:t>
      </w:r>
      <w:r w:rsidRPr="00F53083">
        <w:rPr>
          <w:rFonts w:ascii="Times New Roman" w:eastAsia="仿宋_GB2312" w:hAnsi="Times New Roman" w:cs="Times New Roman"/>
          <w:b/>
          <w:sz w:val="32"/>
          <w:szCs w:val="32"/>
        </w:rPr>
        <w:t>发展转型。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成立由主要领导挂帅的</w:t>
      </w:r>
      <w:proofErr w:type="gramStart"/>
      <w:r w:rsidRPr="00F53083">
        <w:rPr>
          <w:rFonts w:ascii="Times New Roman" w:eastAsia="仿宋_GB2312" w:hAnsi="Times New Roman" w:cs="Times New Roman"/>
          <w:sz w:val="32"/>
          <w:szCs w:val="32"/>
        </w:rPr>
        <w:t>硅钛锰专项</w:t>
      </w:r>
      <w:proofErr w:type="gramEnd"/>
      <w:r w:rsidRPr="00F53083">
        <w:rPr>
          <w:rFonts w:ascii="Times New Roman" w:eastAsia="仿宋_GB2312" w:hAnsi="Times New Roman" w:cs="Times New Roman"/>
          <w:sz w:val="32"/>
          <w:szCs w:val="32"/>
        </w:rPr>
        <w:t>工作组，坚持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依法合</w:t>
      </w:r>
      <w:proofErr w:type="gramStart"/>
      <w:r w:rsidRPr="00F53083">
        <w:rPr>
          <w:rFonts w:ascii="Times New Roman" w:eastAsia="仿宋_GB2312" w:hAnsi="Times New Roman" w:cs="Times New Roman"/>
          <w:sz w:val="32"/>
          <w:szCs w:val="32"/>
        </w:rPr>
        <w:t>规</w:t>
      </w:r>
      <w:proofErr w:type="gramEnd"/>
      <w:r w:rsidRPr="00F53083">
        <w:rPr>
          <w:rFonts w:ascii="Times New Roman" w:eastAsia="仿宋_GB2312" w:hAnsi="Times New Roman" w:cs="Times New Roman"/>
          <w:sz w:val="32"/>
          <w:szCs w:val="32"/>
        </w:rPr>
        <w:t>、做实资产、问题导向、底线思维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的</w:t>
      </w:r>
      <w:r w:rsidR="00F04DF2" w:rsidRPr="00F53083">
        <w:rPr>
          <w:rFonts w:ascii="Times New Roman" w:eastAsia="仿宋_GB2312" w:hAnsi="Times New Roman" w:cs="Times New Roman" w:hint="eastAsia"/>
          <w:sz w:val="32"/>
          <w:szCs w:val="32"/>
        </w:rPr>
        <w:t>工作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原则，以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优先盘活、</w:t>
      </w:r>
      <w:proofErr w:type="gramStart"/>
      <w:r w:rsidRPr="00F53083">
        <w:rPr>
          <w:rFonts w:ascii="Times New Roman" w:eastAsia="仿宋_GB2312" w:hAnsi="Times New Roman" w:cs="Times New Roman"/>
          <w:sz w:val="32"/>
          <w:szCs w:val="32"/>
        </w:rPr>
        <w:t>一</w:t>
      </w:r>
      <w:proofErr w:type="gramEnd"/>
      <w:r w:rsidRPr="00F53083">
        <w:rPr>
          <w:rFonts w:ascii="Times New Roman" w:eastAsia="仿宋_GB2312" w:hAnsi="Times New Roman" w:cs="Times New Roman"/>
          <w:sz w:val="32"/>
          <w:szCs w:val="32"/>
        </w:rPr>
        <w:t>企</w:t>
      </w:r>
      <w:proofErr w:type="gramStart"/>
      <w:r w:rsidRPr="00F53083">
        <w:rPr>
          <w:rFonts w:ascii="Times New Roman" w:eastAsia="仿宋_GB2312" w:hAnsi="Times New Roman" w:cs="Times New Roman"/>
          <w:sz w:val="32"/>
          <w:szCs w:val="32"/>
        </w:rPr>
        <w:t>一</w:t>
      </w:r>
      <w:proofErr w:type="gramEnd"/>
      <w:r w:rsidRPr="00F53083">
        <w:rPr>
          <w:rFonts w:ascii="Times New Roman" w:eastAsia="仿宋_GB2312" w:hAnsi="Times New Roman" w:cs="Times New Roman"/>
          <w:sz w:val="32"/>
          <w:szCs w:val="32"/>
        </w:rPr>
        <w:t>策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为</w:t>
      </w:r>
      <w:r w:rsidR="00F04DF2" w:rsidRPr="00F53083">
        <w:rPr>
          <w:rFonts w:ascii="Times New Roman" w:eastAsia="仿宋_GB2312" w:hAnsi="Times New Roman" w:cs="Times New Roman" w:hint="eastAsia"/>
          <w:sz w:val="32"/>
          <w:szCs w:val="32"/>
        </w:rPr>
        <w:t>工作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思路，采取弹性生产、做实资产、优化员工、重组盘活、严控资金借支等措施，</w:t>
      </w:r>
      <w:r w:rsidR="002C6834" w:rsidRPr="00F53083">
        <w:rPr>
          <w:rFonts w:ascii="Times New Roman" w:eastAsia="仿宋_GB2312" w:hAnsi="Times New Roman" w:cs="Times New Roman"/>
          <w:sz w:val="32"/>
          <w:szCs w:val="32"/>
        </w:rPr>
        <w:t>稳步推进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企业发展转型。</w:t>
      </w:r>
    </w:p>
    <w:p w:rsidR="00E21CAF" w:rsidRPr="00F53083" w:rsidRDefault="0075107B" w:rsidP="003C3F6A">
      <w:pPr>
        <w:adjustRightInd w:val="0"/>
        <w:snapToGrid w:val="0"/>
        <w:spacing w:line="56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F53083">
        <w:rPr>
          <w:rFonts w:ascii="Times New Roman" w:eastAsia="仿宋_GB2312" w:hAnsi="Times New Roman" w:cs="Times New Roman"/>
          <w:b/>
          <w:sz w:val="32"/>
          <w:szCs w:val="32"/>
        </w:rPr>
        <w:t>抓</w:t>
      </w:r>
      <w:r w:rsidRPr="00F53083">
        <w:rPr>
          <w:rFonts w:ascii="Times New Roman" w:eastAsia="仿宋_GB2312" w:hAnsi="Times New Roman" w:cs="Times New Roman" w:hint="eastAsia"/>
          <w:b/>
          <w:sz w:val="32"/>
          <w:szCs w:val="32"/>
        </w:rPr>
        <w:t>实“</w:t>
      </w:r>
      <w:r w:rsidRPr="00F53083">
        <w:rPr>
          <w:rFonts w:ascii="Times New Roman" w:eastAsia="仿宋_GB2312" w:hAnsi="Times New Roman" w:cs="Times New Roman"/>
          <w:b/>
          <w:sz w:val="32"/>
          <w:szCs w:val="32"/>
        </w:rPr>
        <w:t>三大攻坚战</w:t>
      </w:r>
      <w:r w:rsidRPr="00F53083">
        <w:rPr>
          <w:rFonts w:ascii="Times New Roman" w:eastAsia="仿宋_GB2312" w:hAnsi="Times New Roman" w:cs="Times New Roman" w:hint="eastAsia"/>
          <w:b/>
          <w:sz w:val="32"/>
          <w:szCs w:val="32"/>
        </w:rPr>
        <w:t>”。</w:t>
      </w:r>
      <w:r w:rsidR="00F75BA1" w:rsidRPr="00F53083">
        <w:rPr>
          <w:rFonts w:ascii="Times New Roman" w:eastAsia="仿宋_GB2312" w:hAnsi="Times New Roman" w:cs="Times New Roman" w:hint="eastAsia"/>
          <w:sz w:val="32"/>
          <w:szCs w:val="32"/>
        </w:rPr>
        <w:t>打响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矿业权攻坚战，针对生态红线调</w:t>
      </w:r>
      <w:proofErr w:type="gramStart"/>
      <w:r w:rsidRPr="00F53083">
        <w:rPr>
          <w:rFonts w:ascii="Times New Roman" w:eastAsia="仿宋_GB2312" w:hAnsi="Times New Roman" w:cs="Times New Roman"/>
          <w:sz w:val="32"/>
          <w:szCs w:val="32"/>
        </w:rPr>
        <w:t>规</w:t>
      </w:r>
      <w:proofErr w:type="gramEnd"/>
      <w:r w:rsidRPr="00F53083">
        <w:rPr>
          <w:rFonts w:ascii="Times New Roman" w:eastAsia="仿宋_GB2312" w:hAnsi="Times New Roman" w:cs="Times New Roman"/>
          <w:sz w:val="32"/>
          <w:szCs w:val="32"/>
        </w:rPr>
        <w:t>、新增矿</w:t>
      </w:r>
      <w:proofErr w:type="gramStart"/>
      <w:r w:rsidRPr="00F53083">
        <w:rPr>
          <w:rFonts w:ascii="Times New Roman" w:eastAsia="仿宋_GB2312" w:hAnsi="Times New Roman" w:cs="Times New Roman"/>
          <w:sz w:val="32"/>
          <w:szCs w:val="32"/>
        </w:rPr>
        <w:t>权指标</w:t>
      </w:r>
      <w:proofErr w:type="gramEnd"/>
      <w:r w:rsidRPr="00F53083">
        <w:rPr>
          <w:rFonts w:ascii="Times New Roman" w:eastAsia="仿宋_GB2312" w:hAnsi="Times New Roman" w:cs="Times New Roman"/>
          <w:sz w:val="32"/>
          <w:szCs w:val="32"/>
        </w:rPr>
        <w:t>设置、价款处置、证照办理等重点难点问题，与省市县自然资源部门建立点对点沟通机制。</w:t>
      </w:r>
      <w:r w:rsidR="00F75BA1" w:rsidRPr="00F53083">
        <w:rPr>
          <w:rFonts w:ascii="Times New Roman" w:eastAsia="仿宋_GB2312" w:hAnsi="Times New Roman" w:cs="Times New Roman" w:hint="eastAsia"/>
          <w:sz w:val="32"/>
          <w:szCs w:val="32"/>
        </w:rPr>
        <w:t>打响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环保攻坚战，超前做好第二轮中央环保督察准备工作，先后开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lastRenderedPageBreak/>
        <w:t>展自检自查、模拟督察、整改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回头看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”</w:t>
      </w:r>
      <w:r w:rsidR="00F75BA1" w:rsidRPr="00F53083">
        <w:rPr>
          <w:rFonts w:ascii="Times New Roman" w:eastAsia="仿宋_GB2312" w:hAnsi="Times New Roman" w:cs="Times New Roman" w:hint="eastAsia"/>
          <w:sz w:val="32"/>
          <w:szCs w:val="32"/>
        </w:rPr>
        <w:t>等活动</w:t>
      </w:r>
      <w:r w:rsidR="00677A4C" w:rsidRPr="00F53083">
        <w:rPr>
          <w:rFonts w:ascii="Times New Roman" w:eastAsia="仿宋_GB2312" w:hAnsi="Times New Roman" w:cs="Times New Roman" w:hint="eastAsia"/>
          <w:sz w:val="32"/>
          <w:szCs w:val="32"/>
        </w:rPr>
        <w:t>；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梳理</w:t>
      </w:r>
      <w:r w:rsidR="004D4C76" w:rsidRPr="00F53083">
        <w:rPr>
          <w:rFonts w:ascii="Times New Roman" w:eastAsia="仿宋_GB2312" w:hAnsi="Times New Roman" w:cs="Times New Roman" w:hint="eastAsia"/>
          <w:sz w:val="32"/>
          <w:szCs w:val="32"/>
        </w:rPr>
        <w:t>出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四个一批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项目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128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个，全年投资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4.06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亿元</w:t>
      </w:r>
      <w:r w:rsidR="004D4C76" w:rsidRPr="00F53083">
        <w:rPr>
          <w:rFonts w:ascii="Times New Roman" w:eastAsia="仿宋_GB2312" w:hAnsi="Times New Roman" w:cs="Times New Roman" w:hint="eastAsia"/>
          <w:sz w:val="32"/>
          <w:szCs w:val="32"/>
        </w:rPr>
        <w:t>用于</w:t>
      </w:r>
      <w:r w:rsidR="004D4C76" w:rsidRPr="00F53083">
        <w:rPr>
          <w:rFonts w:ascii="Times New Roman" w:eastAsia="仿宋_GB2312" w:hAnsi="Times New Roman" w:cs="Times New Roman"/>
          <w:sz w:val="32"/>
          <w:szCs w:val="32"/>
        </w:rPr>
        <w:t>解决环保治理历史遗留问题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。开启改革试点攻坚战，加大管</w:t>
      </w:r>
      <w:proofErr w:type="gramStart"/>
      <w:r w:rsidRPr="00F53083">
        <w:rPr>
          <w:rFonts w:ascii="Times New Roman" w:eastAsia="仿宋_GB2312" w:hAnsi="Times New Roman" w:cs="Times New Roman"/>
          <w:sz w:val="32"/>
          <w:szCs w:val="32"/>
        </w:rPr>
        <w:t>控改革</w:t>
      </w:r>
      <w:proofErr w:type="gramEnd"/>
      <w:r w:rsidRPr="00F53083">
        <w:rPr>
          <w:rFonts w:ascii="Times New Roman" w:eastAsia="仿宋_GB2312" w:hAnsi="Times New Roman" w:cs="Times New Roman"/>
          <w:sz w:val="32"/>
          <w:szCs w:val="32"/>
        </w:rPr>
        <w:t>力度，创新提出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双百行动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改革负面清单管理，加大放权授权力度，推动多家困难企业</w:t>
      </w:r>
      <w:r w:rsidR="00F75BA1" w:rsidRPr="00F53083">
        <w:rPr>
          <w:rFonts w:ascii="Times New Roman" w:eastAsia="仿宋_GB2312" w:hAnsi="Times New Roman" w:cs="Times New Roman" w:hint="eastAsia"/>
          <w:sz w:val="32"/>
          <w:szCs w:val="32"/>
        </w:rPr>
        <w:t>制定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形成扭亏脱困、转型升级、破产重组方案</w:t>
      </w:r>
      <w:r w:rsidR="00F75BA1" w:rsidRPr="00F53083">
        <w:rPr>
          <w:rFonts w:ascii="Times New Roman" w:eastAsia="仿宋_GB2312" w:hAnsi="Times New Roman" w:cs="Times New Roman"/>
          <w:sz w:val="32"/>
          <w:szCs w:val="32"/>
        </w:rPr>
        <w:t>等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E21CAF" w:rsidRPr="00F53083" w:rsidRDefault="0075107B" w:rsidP="003C3F6A">
      <w:pPr>
        <w:adjustRightInd w:val="0"/>
        <w:snapToGrid w:val="0"/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F53083">
        <w:rPr>
          <w:rFonts w:ascii="Times New Roman" w:eastAsia="黑体" w:hAnsi="Times New Roman" w:cs="Times New Roman" w:hint="eastAsia"/>
          <w:sz w:val="32"/>
          <w:szCs w:val="32"/>
        </w:rPr>
        <w:t>四、</w:t>
      </w:r>
      <w:r w:rsidRPr="00F53083">
        <w:rPr>
          <w:rFonts w:ascii="Times New Roman" w:eastAsia="黑体" w:hAnsi="Times New Roman" w:cs="Times New Roman"/>
          <w:sz w:val="32"/>
          <w:szCs w:val="32"/>
        </w:rPr>
        <w:t>成效</w:t>
      </w:r>
    </w:p>
    <w:p w:rsidR="00E21CAF" w:rsidRPr="00F53083" w:rsidRDefault="0075107B" w:rsidP="003C3F6A">
      <w:pPr>
        <w:adjustRightInd w:val="0"/>
        <w:snapToGrid w:val="0"/>
        <w:spacing w:line="560" w:lineRule="exact"/>
        <w:ind w:firstLineChars="200" w:firstLine="640"/>
        <w:rPr>
          <w:rFonts w:ascii="Times New Roman" w:eastAsia="楷体_GB2312" w:hAnsi="Times New Roman" w:cs="Times New Roman"/>
          <w:sz w:val="32"/>
          <w:szCs w:val="32"/>
        </w:rPr>
      </w:pPr>
      <w:r w:rsidRPr="00F53083">
        <w:rPr>
          <w:rFonts w:ascii="Times New Roman" w:eastAsia="楷体_GB2312" w:hAnsi="Times New Roman" w:cs="Times New Roman" w:hint="eastAsia"/>
          <w:sz w:val="32"/>
          <w:szCs w:val="32"/>
        </w:rPr>
        <w:t>（一）</w:t>
      </w:r>
      <w:r w:rsidR="00677A4C" w:rsidRPr="00F53083">
        <w:rPr>
          <w:rFonts w:ascii="Times New Roman" w:eastAsia="楷体_GB2312" w:hAnsi="Times New Roman" w:cs="Times New Roman" w:hint="eastAsia"/>
          <w:sz w:val="32"/>
          <w:szCs w:val="32"/>
        </w:rPr>
        <w:t>发展计划稳步</w:t>
      </w:r>
      <w:r w:rsidR="00677A4C" w:rsidRPr="00F53083">
        <w:rPr>
          <w:rFonts w:ascii="Times New Roman" w:eastAsia="楷体_GB2312" w:hAnsi="Times New Roman" w:cs="Times New Roman"/>
          <w:sz w:val="32"/>
          <w:szCs w:val="32"/>
        </w:rPr>
        <w:t>推进</w:t>
      </w:r>
    </w:p>
    <w:p w:rsidR="00E21CAF" w:rsidRPr="00F53083" w:rsidRDefault="00B877E7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F53083">
        <w:rPr>
          <w:rFonts w:ascii="Times New Roman" w:eastAsia="仿宋_GB2312" w:hAnsi="Times New Roman" w:cs="Times New Roman" w:hint="eastAsia"/>
          <w:bCs/>
          <w:sz w:val="32"/>
          <w:szCs w:val="32"/>
        </w:rPr>
        <w:t>中国铜业</w:t>
      </w:r>
      <w:r w:rsidR="00677A4C" w:rsidRPr="00F53083">
        <w:rPr>
          <w:rFonts w:ascii="Times New Roman" w:eastAsia="仿宋_GB2312" w:hAnsi="Times New Roman" w:cs="Times New Roman" w:hint="eastAsia"/>
          <w:bCs/>
          <w:sz w:val="32"/>
          <w:szCs w:val="32"/>
        </w:rPr>
        <w:t>重点关注的</w:t>
      </w:r>
      <w:r w:rsidR="00677A4C" w:rsidRPr="00F53083">
        <w:rPr>
          <w:rFonts w:ascii="Times New Roman" w:eastAsia="仿宋_GB2312" w:hAnsi="Times New Roman" w:cs="Times New Roman"/>
          <w:bCs/>
          <w:sz w:val="32"/>
          <w:szCs w:val="32"/>
        </w:rPr>
        <w:t>9</w:t>
      </w:r>
      <w:r w:rsidR="00677A4C" w:rsidRPr="00F53083">
        <w:rPr>
          <w:rFonts w:ascii="Times New Roman" w:eastAsia="仿宋_GB2312" w:hAnsi="Times New Roman" w:cs="Times New Roman" w:hint="eastAsia"/>
          <w:bCs/>
          <w:sz w:val="32"/>
          <w:szCs w:val="32"/>
        </w:rPr>
        <w:t>大风险事项已办结</w:t>
      </w:r>
      <w:r w:rsidR="00677A4C" w:rsidRPr="00F53083">
        <w:rPr>
          <w:rFonts w:ascii="Times New Roman" w:eastAsia="仿宋_GB2312" w:hAnsi="Times New Roman" w:cs="Times New Roman"/>
          <w:bCs/>
          <w:sz w:val="32"/>
          <w:szCs w:val="32"/>
        </w:rPr>
        <w:t>8</w:t>
      </w:r>
      <w:r w:rsidR="00677A4C" w:rsidRPr="00F53083">
        <w:rPr>
          <w:rFonts w:ascii="Times New Roman" w:eastAsia="仿宋_GB2312" w:hAnsi="Times New Roman" w:cs="Times New Roman" w:hint="eastAsia"/>
          <w:bCs/>
          <w:sz w:val="32"/>
          <w:szCs w:val="32"/>
        </w:rPr>
        <w:t>项。</w:t>
      </w:r>
      <w:r w:rsidR="0075107B" w:rsidRPr="00F53083">
        <w:rPr>
          <w:rFonts w:ascii="Times New Roman" w:eastAsia="仿宋_GB2312" w:hAnsi="Times New Roman" w:cs="Times New Roman"/>
          <w:bCs/>
          <w:sz w:val="32"/>
          <w:szCs w:val="32"/>
        </w:rPr>
        <w:t>金鼎锌业股权顺利回归，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在产的亚洲第一大铅锌矿</w:t>
      </w:r>
      <w:r w:rsidR="0075107B" w:rsidRPr="00F53083">
        <w:rPr>
          <w:rFonts w:ascii="Times New Roman" w:eastAsia="仿宋_GB2312" w:hAnsi="Times New Roman" w:cs="Times New Roman"/>
          <w:bCs/>
          <w:sz w:val="32"/>
          <w:szCs w:val="32"/>
        </w:rPr>
        <w:t>成为中国铜业全资子公司，集团铅锌资源金属量</w:t>
      </w:r>
      <w:r w:rsidRPr="00F53083">
        <w:rPr>
          <w:rFonts w:ascii="Times New Roman" w:eastAsia="仿宋_GB2312" w:hAnsi="Times New Roman" w:cs="Times New Roman"/>
          <w:bCs/>
          <w:sz w:val="32"/>
          <w:szCs w:val="32"/>
        </w:rPr>
        <w:t>新增</w:t>
      </w:r>
      <w:r w:rsidR="0075107B" w:rsidRPr="00F53083">
        <w:rPr>
          <w:rFonts w:ascii="Times New Roman" w:eastAsia="仿宋_GB2312" w:hAnsi="Times New Roman" w:cs="Times New Roman"/>
          <w:bCs/>
          <w:sz w:val="32"/>
          <w:szCs w:val="32"/>
        </w:rPr>
        <w:t>860</w:t>
      </w:r>
      <w:r w:rsidR="0075107B" w:rsidRPr="00F53083">
        <w:rPr>
          <w:rFonts w:ascii="Times New Roman" w:eastAsia="仿宋_GB2312" w:hAnsi="Times New Roman" w:cs="Times New Roman"/>
          <w:bCs/>
          <w:sz w:val="32"/>
          <w:szCs w:val="32"/>
        </w:rPr>
        <w:t>万吨。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云南冶金资产负债率</w:t>
      </w:r>
      <w:r w:rsidR="0075107B" w:rsidRPr="00F53083">
        <w:rPr>
          <w:rFonts w:ascii="Times New Roman" w:eastAsia="仿宋_GB2312" w:hAnsi="Times New Roman" w:cs="Times New Roman"/>
          <w:bCs/>
          <w:sz w:val="32"/>
          <w:szCs w:val="32"/>
        </w:rPr>
        <w:t>由重组前的</w:t>
      </w:r>
      <w:r w:rsidR="0075107B" w:rsidRPr="00F53083">
        <w:rPr>
          <w:rFonts w:ascii="Times New Roman" w:eastAsia="仿宋_GB2312" w:hAnsi="Times New Roman" w:cs="Times New Roman"/>
          <w:bCs/>
          <w:sz w:val="32"/>
          <w:szCs w:val="32"/>
        </w:rPr>
        <w:t>85.59%</w:t>
      </w:r>
      <w:r w:rsidR="0075107B" w:rsidRPr="00F53083">
        <w:rPr>
          <w:rFonts w:ascii="Times New Roman" w:eastAsia="仿宋_GB2312" w:hAnsi="Times New Roman" w:cs="Times New Roman"/>
          <w:bCs/>
          <w:sz w:val="32"/>
          <w:szCs w:val="32"/>
        </w:rPr>
        <w:t>降至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63.78%</w:t>
      </w:r>
      <w:r w:rsidR="0075107B" w:rsidRPr="00F53083">
        <w:rPr>
          <w:rFonts w:ascii="Times New Roman" w:eastAsia="仿宋_GB2312" w:hAnsi="Times New Roman" w:cs="Times New Roman"/>
          <w:bCs/>
          <w:sz w:val="32"/>
          <w:szCs w:val="32"/>
        </w:rPr>
        <w:t>，低于国务院国资委重点监管线。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32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亿元大额担保协议已确定解除路径和时间，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并将于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2024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年全部解除。</w:t>
      </w:r>
      <w:r w:rsidR="0075107B" w:rsidRPr="00F53083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3000</w:t>
      </w:r>
      <w:r w:rsidR="0075107B" w:rsidRPr="00F53083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余名</w:t>
      </w:r>
      <w:proofErr w:type="gramStart"/>
      <w:r w:rsidR="0075107B" w:rsidRPr="00F53083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硅钛锰富余</w:t>
      </w:r>
      <w:proofErr w:type="gramEnd"/>
      <w:r w:rsidR="0075107B" w:rsidRPr="00F53083"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  <w:t>员工完成</w:t>
      </w:r>
      <w:r w:rsidR="0075107B" w:rsidRPr="00F53083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分</w:t>
      </w:r>
      <w:r w:rsidR="0075107B" w:rsidRPr="00502772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流安置和优化调配。</w:t>
      </w:r>
      <w:r w:rsidR="0075107B" w:rsidRPr="00502772">
        <w:rPr>
          <w:rFonts w:ascii="仿宋_GB2312" w:eastAsia="仿宋_GB2312" w:hAnsi="Times New Roman" w:cs="Times New Roman" w:hint="eastAsia"/>
          <w:bCs/>
          <w:color w:val="000000" w:themeColor="text1"/>
          <w:sz w:val="32"/>
          <w:szCs w:val="32"/>
        </w:rPr>
        <w:t>“三供</w:t>
      </w:r>
      <w:proofErr w:type="gramStart"/>
      <w:r w:rsidR="0075107B" w:rsidRPr="00502772">
        <w:rPr>
          <w:rFonts w:ascii="仿宋_GB2312" w:eastAsia="仿宋_GB2312" w:hAnsi="Times New Roman" w:cs="Times New Roman" w:hint="eastAsia"/>
          <w:bCs/>
          <w:color w:val="000000" w:themeColor="text1"/>
          <w:sz w:val="32"/>
          <w:szCs w:val="32"/>
        </w:rPr>
        <w:t>一</w:t>
      </w:r>
      <w:proofErr w:type="gramEnd"/>
      <w:r w:rsidR="0075107B" w:rsidRPr="00502772">
        <w:rPr>
          <w:rFonts w:ascii="仿宋_GB2312" w:eastAsia="仿宋_GB2312" w:hAnsi="Times New Roman" w:cs="Times New Roman" w:hint="eastAsia"/>
          <w:bCs/>
          <w:color w:val="000000" w:themeColor="text1"/>
          <w:sz w:val="32"/>
          <w:szCs w:val="32"/>
        </w:rPr>
        <w:t>业”分离移交协议全部签订。</w:t>
      </w:r>
      <w:proofErr w:type="gramStart"/>
      <w:r w:rsidR="0075107B" w:rsidRPr="00502772">
        <w:rPr>
          <w:rFonts w:ascii="仿宋_GB2312" w:eastAsia="仿宋_GB2312" w:hAnsi="Times New Roman" w:cs="Times New Roman" w:hint="eastAsia"/>
          <w:sz w:val="32"/>
          <w:szCs w:val="32"/>
        </w:rPr>
        <w:t>新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立钛业</w:t>
      </w:r>
      <w:proofErr w:type="gramEnd"/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以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8.29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亿元成功转让，收回经营性债权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1.24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亿元，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避免了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未来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有可能因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历史遗留问题支出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1.69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亿元，最大出血点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被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消除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。</w:t>
      </w:r>
      <w:proofErr w:type="gramStart"/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斗南锰业</w:t>
      </w:r>
      <w:proofErr w:type="gramEnd"/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“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生产经营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+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资产盘活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”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同步推进，生产经营大幅减亏，并与</w:t>
      </w:r>
      <w:proofErr w:type="gramStart"/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战投达成</w:t>
      </w:r>
      <w:proofErr w:type="gramEnd"/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合作意向。云铝股份新增电解</w:t>
      </w:r>
      <w:proofErr w:type="gramStart"/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铝综合</w:t>
      </w:r>
      <w:proofErr w:type="gramEnd"/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电价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0.28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元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/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千瓦时已确定，按现存量电价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0.345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元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/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千瓦</w:t>
      </w:r>
      <w:bookmarkStart w:id="0" w:name="_GoBack"/>
      <w:bookmarkEnd w:id="0"/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时测算，可减少刚性支出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3.64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亿元</w:t>
      </w:r>
      <w:r w:rsidR="0075107B" w:rsidRPr="00F53083">
        <w:rPr>
          <w:rFonts w:ascii="Times New Roman" w:eastAsia="楷体_GB2312" w:hAnsi="Times New Roman" w:cs="Times New Roman"/>
          <w:sz w:val="32"/>
          <w:szCs w:val="28"/>
        </w:rPr>
        <w:t>（新增电量</w:t>
      </w:r>
      <w:r w:rsidR="0075107B" w:rsidRPr="00F53083">
        <w:rPr>
          <w:rFonts w:ascii="Times New Roman" w:eastAsia="楷体_GB2312" w:hAnsi="Times New Roman" w:cs="Times New Roman"/>
          <w:sz w:val="32"/>
          <w:szCs w:val="28"/>
        </w:rPr>
        <w:t>65</w:t>
      </w:r>
      <w:r w:rsidR="0075107B" w:rsidRPr="00F53083">
        <w:rPr>
          <w:rFonts w:ascii="Times New Roman" w:eastAsia="楷体_GB2312" w:hAnsi="Times New Roman" w:cs="Times New Roman"/>
          <w:sz w:val="32"/>
          <w:szCs w:val="28"/>
        </w:rPr>
        <w:t>亿千瓦时）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。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仍在积极推进中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的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1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项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重大风险事项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，</w:t>
      </w:r>
      <w:proofErr w:type="gramStart"/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云芯硅材</w:t>
      </w:r>
      <w:proofErr w:type="gramEnd"/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破产重组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已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获云南省政府同意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方案已上报</w:t>
      </w:r>
      <w:r w:rsidRPr="00F53083">
        <w:rPr>
          <w:rFonts w:ascii="Times New Roman" w:eastAsia="仿宋_GB2312" w:hAnsi="Times New Roman" w:cs="Times New Roman" w:hint="eastAsia"/>
          <w:sz w:val="32"/>
          <w:szCs w:val="32"/>
        </w:rPr>
        <w:t>中铝</w:t>
      </w:r>
      <w:r w:rsidR="0075107B" w:rsidRPr="00F53083">
        <w:rPr>
          <w:rFonts w:ascii="Times New Roman" w:eastAsia="仿宋_GB2312" w:hAnsi="Times New Roman" w:cs="Times New Roman"/>
          <w:sz w:val="32"/>
          <w:szCs w:val="32"/>
        </w:rPr>
        <w:t>集团。</w:t>
      </w:r>
    </w:p>
    <w:p w:rsidR="00E21CAF" w:rsidRPr="00F53083" w:rsidRDefault="0075107B" w:rsidP="003C3F6A">
      <w:pPr>
        <w:adjustRightInd w:val="0"/>
        <w:snapToGrid w:val="0"/>
        <w:spacing w:line="560" w:lineRule="exact"/>
        <w:ind w:firstLineChars="200" w:firstLine="640"/>
        <w:rPr>
          <w:rFonts w:ascii="Times New Roman" w:eastAsia="楷体_GB2312" w:hAnsi="Times New Roman" w:cs="Times New Roman"/>
          <w:sz w:val="32"/>
          <w:szCs w:val="32"/>
        </w:rPr>
      </w:pPr>
      <w:r w:rsidRPr="00F53083">
        <w:rPr>
          <w:rFonts w:ascii="Times New Roman" w:eastAsia="楷体_GB2312" w:hAnsi="Times New Roman" w:cs="Times New Roman" w:hint="eastAsia"/>
          <w:sz w:val="32"/>
          <w:szCs w:val="32"/>
        </w:rPr>
        <w:t>（二）发展质量</w:t>
      </w:r>
      <w:r w:rsidR="00677A4C" w:rsidRPr="00F53083">
        <w:rPr>
          <w:rFonts w:ascii="Times New Roman" w:eastAsia="楷体_GB2312" w:hAnsi="Times New Roman" w:cs="Times New Roman" w:hint="eastAsia"/>
          <w:sz w:val="32"/>
          <w:szCs w:val="32"/>
        </w:rPr>
        <w:t>大幅</w:t>
      </w:r>
      <w:r w:rsidRPr="00F53083">
        <w:rPr>
          <w:rFonts w:ascii="Times New Roman" w:eastAsia="楷体_GB2312" w:hAnsi="Times New Roman" w:cs="Times New Roman" w:hint="eastAsia"/>
          <w:sz w:val="32"/>
          <w:szCs w:val="32"/>
        </w:rPr>
        <w:t>提升</w:t>
      </w:r>
    </w:p>
    <w:p w:rsidR="00E21CAF" w:rsidRPr="00F53083" w:rsidRDefault="0075107B" w:rsidP="003C3F6A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F53083">
        <w:rPr>
          <w:rFonts w:ascii="Times New Roman" w:eastAsia="仿宋_GB2312" w:hAnsi="Times New Roman" w:cs="Times New Roman"/>
          <w:sz w:val="32"/>
          <w:szCs w:val="32"/>
        </w:rPr>
        <w:lastRenderedPageBreak/>
        <w:t>2019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年，中国铜业亏损企业从年初</w:t>
      </w:r>
      <w:r w:rsidR="00B877E7" w:rsidRPr="00F53083"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66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户降至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29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户，亏损面由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31.3%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降至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14.9%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。管理层级从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7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级压缩至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5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级，压减企业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21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户，参股权处置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11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户、破产项目完成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10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户</w:t>
      </w:r>
      <w:r w:rsidRPr="00F53083">
        <w:rPr>
          <w:rFonts w:ascii="Times New Roman" w:eastAsia="仿宋_GB2312" w:hAnsi="Times New Roman" w:cs="Times New Roman"/>
          <w:bCs/>
          <w:sz w:val="32"/>
          <w:szCs w:val="32"/>
        </w:rPr>
        <w:t>。企业办教育、医疗等社会职能移交全部完成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。中国铜业</w:t>
      </w:r>
      <w:proofErr w:type="gramStart"/>
      <w:r w:rsidRPr="00F53083">
        <w:rPr>
          <w:rFonts w:ascii="Times New Roman" w:eastAsia="仿宋_GB2312" w:hAnsi="Times New Roman" w:cs="Times New Roman"/>
          <w:sz w:val="32"/>
          <w:szCs w:val="32"/>
        </w:rPr>
        <w:t>本部获</w:t>
      </w:r>
      <w:proofErr w:type="gramEnd"/>
      <w:r w:rsidRPr="00F53083">
        <w:rPr>
          <w:rFonts w:ascii="Times New Roman" w:eastAsia="仿宋_GB2312" w:hAnsi="Times New Roman" w:cs="Times New Roman"/>
          <w:sz w:val="32"/>
          <w:szCs w:val="32"/>
        </w:rPr>
        <w:t>AAA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主体信用评级，拥有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5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个债券发行主体，获银行授信额度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1800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亿元。公司资产总额、所有者权益和营业收入连续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10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年保持两位数增长，特别是所有者权益增加到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610.6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亿元，带息负债、融资成本大幅下降。全年实现营业收入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1094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亿元，实际生产经营利润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45.25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亿元，其中云南冶金生产经营利润为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28.47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亿元（含云铝），</w:t>
      </w:r>
      <w:proofErr w:type="gramStart"/>
      <w:r w:rsidRPr="00F53083">
        <w:rPr>
          <w:rFonts w:ascii="Times New Roman" w:eastAsia="仿宋_GB2312" w:hAnsi="Times New Roman" w:cs="Times New Roman"/>
          <w:sz w:val="32"/>
          <w:szCs w:val="32"/>
        </w:rPr>
        <w:t>归母净利润</w:t>
      </w:r>
      <w:proofErr w:type="gramEnd"/>
      <w:r w:rsidRPr="00F53083">
        <w:rPr>
          <w:rFonts w:ascii="Times New Roman" w:eastAsia="仿宋_GB2312" w:hAnsi="Times New Roman" w:cs="Times New Roman"/>
          <w:sz w:val="32"/>
          <w:szCs w:val="32"/>
        </w:rPr>
        <w:t>8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年来首次为正，创历史最好水平。</w:t>
      </w:r>
    </w:p>
    <w:p w:rsidR="00E21CAF" w:rsidRPr="00F53083" w:rsidRDefault="0075107B" w:rsidP="003C3F6A">
      <w:pPr>
        <w:adjustRightInd w:val="0"/>
        <w:snapToGrid w:val="0"/>
        <w:spacing w:line="560" w:lineRule="exact"/>
        <w:ind w:firstLineChars="200" w:firstLine="640"/>
        <w:rPr>
          <w:rFonts w:ascii="Times New Roman" w:eastAsia="楷体_GB2312" w:hAnsi="Times New Roman" w:cs="Times New Roman"/>
          <w:sz w:val="32"/>
          <w:szCs w:val="32"/>
        </w:rPr>
      </w:pPr>
      <w:r w:rsidRPr="00F53083">
        <w:rPr>
          <w:rFonts w:ascii="Times New Roman" w:eastAsia="楷体_GB2312" w:hAnsi="Times New Roman" w:cs="Times New Roman" w:hint="eastAsia"/>
          <w:sz w:val="32"/>
          <w:szCs w:val="32"/>
        </w:rPr>
        <w:t>（三）发展形势保持稳定</w:t>
      </w:r>
    </w:p>
    <w:p w:rsidR="00E21CAF" w:rsidRPr="00F53083" w:rsidRDefault="0075107B" w:rsidP="003C3F6A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F53083">
        <w:rPr>
          <w:rFonts w:ascii="Times New Roman" w:eastAsia="仿宋_GB2312" w:hAnsi="Times New Roman" w:cs="Times New Roman"/>
          <w:sz w:val="32"/>
          <w:szCs w:val="32"/>
        </w:rPr>
        <w:t>坚决落实国务院</w:t>
      </w:r>
      <w:r w:rsidR="00E01A69" w:rsidRPr="00F53083">
        <w:rPr>
          <w:rFonts w:ascii="Times New Roman" w:eastAsia="仿宋_GB2312" w:hAnsi="Times New Roman" w:cs="Times New Roman" w:hint="eastAsia"/>
          <w:sz w:val="32"/>
          <w:szCs w:val="32"/>
        </w:rPr>
        <w:t>关于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深入开展清理拖欠民营企业款项专项工作</w:t>
      </w:r>
      <w:r w:rsidR="00E01A69" w:rsidRPr="00F53083">
        <w:rPr>
          <w:rFonts w:ascii="Times New Roman" w:eastAsia="仿宋_GB2312" w:hAnsi="Times New Roman" w:cs="Times New Roman" w:hint="eastAsia"/>
          <w:sz w:val="32"/>
          <w:szCs w:val="32"/>
        </w:rPr>
        <w:t>的有关</w:t>
      </w:r>
      <w:r w:rsidR="00E01A69" w:rsidRPr="00F53083">
        <w:rPr>
          <w:rFonts w:ascii="Times New Roman" w:eastAsia="仿宋_GB2312" w:hAnsi="Times New Roman" w:cs="Times New Roman"/>
          <w:sz w:val="32"/>
          <w:szCs w:val="32"/>
        </w:rPr>
        <w:t>要求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，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6.92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亿元逾期账款实现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限时清零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；逾期债权已清收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3.66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亿元，其中现金收回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1.04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亿元。出租盘活和处置转让创收超过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2.9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亿元。涉及生态</w:t>
      </w:r>
      <w:r w:rsidR="00E01A69" w:rsidRPr="00F53083">
        <w:rPr>
          <w:rFonts w:ascii="Times New Roman" w:eastAsia="仿宋_GB2312" w:hAnsi="Times New Roman" w:cs="Times New Roman" w:hint="eastAsia"/>
          <w:sz w:val="32"/>
          <w:szCs w:val="32"/>
        </w:rPr>
        <w:t>保护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红线调</w:t>
      </w:r>
      <w:proofErr w:type="gramStart"/>
      <w:r w:rsidRPr="00F53083">
        <w:rPr>
          <w:rFonts w:ascii="Times New Roman" w:eastAsia="仿宋_GB2312" w:hAnsi="Times New Roman" w:cs="Times New Roman"/>
          <w:sz w:val="32"/>
          <w:szCs w:val="32"/>
        </w:rPr>
        <w:t>规</w:t>
      </w:r>
      <w:proofErr w:type="gramEnd"/>
      <w:r w:rsidRPr="00F53083">
        <w:rPr>
          <w:rFonts w:ascii="Times New Roman" w:eastAsia="仿宋_GB2312" w:hAnsi="Times New Roman" w:cs="Times New Roman"/>
          <w:sz w:val="32"/>
          <w:szCs w:val="32"/>
        </w:rPr>
        <w:t>的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20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个矿</w:t>
      </w:r>
      <w:proofErr w:type="gramStart"/>
      <w:r w:rsidRPr="00F53083">
        <w:rPr>
          <w:rFonts w:ascii="Times New Roman" w:eastAsia="仿宋_GB2312" w:hAnsi="Times New Roman" w:cs="Times New Roman"/>
          <w:sz w:val="32"/>
          <w:szCs w:val="32"/>
        </w:rPr>
        <w:t>权完成</w:t>
      </w:r>
      <w:proofErr w:type="gramEnd"/>
      <w:r w:rsidRPr="00F53083">
        <w:rPr>
          <w:rFonts w:ascii="Times New Roman" w:eastAsia="仿宋_GB2312" w:hAnsi="Times New Roman" w:cs="Times New Roman"/>
          <w:sz w:val="32"/>
          <w:szCs w:val="32"/>
        </w:rPr>
        <w:t>县市两级调</w:t>
      </w:r>
      <w:proofErr w:type="gramStart"/>
      <w:r w:rsidRPr="00F53083">
        <w:rPr>
          <w:rFonts w:ascii="Times New Roman" w:eastAsia="仿宋_GB2312" w:hAnsi="Times New Roman" w:cs="Times New Roman"/>
          <w:sz w:val="32"/>
          <w:szCs w:val="32"/>
        </w:rPr>
        <w:t>规</w:t>
      </w:r>
      <w:proofErr w:type="gramEnd"/>
      <w:r w:rsidRPr="00F53083">
        <w:rPr>
          <w:rFonts w:ascii="Times New Roman" w:eastAsia="仿宋_GB2312" w:hAnsi="Times New Roman" w:cs="Times New Roman"/>
          <w:sz w:val="32"/>
          <w:szCs w:val="32"/>
        </w:rPr>
        <w:t>，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5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个矿业权变</w:t>
      </w:r>
      <w:proofErr w:type="gramStart"/>
      <w:r w:rsidRPr="00F53083">
        <w:rPr>
          <w:rFonts w:ascii="Times New Roman" w:eastAsia="仿宋_GB2312" w:hAnsi="Times New Roman" w:cs="Times New Roman"/>
          <w:sz w:val="32"/>
          <w:szCs w:val="32"/>
        </w:rPr>
        <w:t>更范围获</w:t>
      </w:r>
      <w:proofErr w:type="gramEnd"/>
      <w:r w:rsidRPr="00F53083">
        <w:rPr>
          <w:rFonts w:ascii="Times New Roman" w:eastAsia="仿宋_GB2312" w:hAnsi="Times New Roman" w:cs="Times New Roman"/>
          <w:sz w:val="32"/>
          <w:szCs w:val="32"/>
        </w:rPr>
        <w:t>批，</w:t>
      </w:r>
      <w:proofErr w:type="gramStart"/>
      <w:r w:rsidRPr="00F53083">
        <w:rPr>
          <w:rFonts w:ascii="Times New Roman" w:eastAsia="仿宋_GB2312" w:hAnsi="Times New Roman" w:cs="Times New Roman"/>
          <w:sz w:val="32"/>
          <w:szCs w:val="32"/>
        </w:rPr>
        <w:t>彝良驰宏获</w:t>
      </w:r>
      <w:proofErr w:type="gramEnd"/>
      <w:r w:rsidRPr="00F53083">
        <w:rPr>
          <w:rFonts w:ascii="Times New Roman" w:eastAsia="仿宋_GB2312" w:hAnsi="Times New Roman" w:cs="Times New Roman"/>
          <w:sz w:val="32"/>
          <w:szCs w:val="32"/>
        </w:rPr>
        <w:t>4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个矿业权设置指标，金鼎锌业跑马坪采矿权获同意启动。</w:t>
      </w:r>
      <w:r w:rsidRPr="00F53083">
        <w:rPr>
          <w:rFonts w:ascii="Times New Roman" w:eastAsia="仿宋_GB2312" w:hAnsi="Times New Roman" w:cs="Times New Roman"/>
          <w:bCs/>
          <w:sz w:val="32"/>
          <w:szCs w:val="32"/>
        </w:rPr>
        <w:t>原中铜本部员工由市</w:t>
      </w:r>
      <w:proofErr w:type="gramStart"/>
      <w:r w:rsidRPr="00F53083">
        <w:rPr>
          <w:rFonts w:ascii="Times New Roman" w:eastAsia="仿宋_GB2312" w:hAnsi="Times New Roman" w:cs="Times New Roman"/>
          <w:bCs/>
          <w:sz w:val="32"/>
          <w:szCs w:val="32"/>
        </w:rPr>
        <w:t>医</w:t>
      </w:r>
      <w:proofErr w:type="gramEnd"/>
      <w:r w:rsidRPr="00F53083">
        <w:rPr>
          <w:rFonts w:ascii="Times New Roman" w:eastAsia="仿宋_GB2312" w:hAnsi="Times New Roman" w:cs="Times New Roman"/>
          <w:bCs/>
          <w:sz w:val="32"/>
          <w:szCs w:val="32"/>
        </w:rPr>
        <w:t>保转入省</w:t>
      </w:r>
      <w:proofErr w:type="gramStart"/>
      <w:r w:rsidRPr="00F53083">
        <w:rPr>
          <w:rFonts w:ascii="Times New Roman" w:eastAsia="仿宋_GB2312" w:hAnsi="Times New Roman" w:cs="Times New Roman"/>
          <w:bCs/>
          <w:sz w:val="32"/>
          <w:szCs w:val="32"/>
        </w:rPr>
        <w:t>医</w:t>
      </w:r>
      <w:proofErr w:type="gramEnd"/>
      <w:r w:rsidRPr="00F53083">
        <w:rPr>
          <w:rFonts w:ascii="Times New Roman" w:eastAsia="仿宋_GB2312" w:hAnsi="Times New Roman" w:cs="Times New Roman"/>
          <w:bCs/>
          <w:sz w:val="32"/>
          <w:szCs w:val="32"/>
        </w:rPr>
        <w:t>保</w:t>
      </w:r>
      <w:r w:rsidR="00610218" w:rsidRPr="00F53083">
        <w:rPr>
          <w:rFonts w:ascii="Times New Roman" w:eastAsia="仿宋_GB2312" w:hAnsi="Times New Roman" w:cs="Times New Roman" w:hint="eastAsia"/>
          <w:bCs/>
          <w:sz w:val="32"/>
          <w:szCs w:val="32"/>
        </w:rPr>
        <w:t>，</w:t>
      </w:r>
      <w:r w:rsidRPr="00F53083">
        <w:rPr>
          <w:rFonts w:ascii="Times New Roman" w:eastAsia="仿宋_GB2312" w:hAnsi="Times New Roman" w:cs="Times New Roman"/>
          <w:bCs/>
          <w:sz w:val="32"/>
          <w:szCs w:val="32"/>
        </w:rPr>
        <w:t>长达</w:t>
      </w:r>
      <w:r w:rsidRPr="00F53083">
        <w:rPr>
          <w:rFonts w:ascii="Times New Roman" w:eastAsia="仿宋_GB2312" w:hAnsi="Times New Roman" w:cs="Times New Roman"/>
          <w:bCs/>
          <w:sz w:val="32"/>
          <w:szCs w:val="32"/>
        </w:rPr>
        <w:t>12</w:t>
      </w:r>
      <w:r w:rsidRPr="00F53083">
        <w:rPr>
          <w:rFonts w:ascii="Times New Roman" w:eastAsia="仿宋_GB2312" w:hAnsi="Times New Roman" w:cs="Times New Roman"/>
          <w:bCs/>
          <w:sz w:val="32"/>
          <w:szCs w:val="32"/>
        </w:rPr>
        <w:t>年的云冶金水湾员工小区房产证</w:t>
      </w:r>
      <w:r w:rsidR="00610218" w:rsidRPr="00F53083">
        <w:rPr>
          <w:rFonts w:ascii="Times New Roman" w:eastAsia="仿宋_GB2312" w:hAnsi="Times New Roman" w:cs="Times New Roman" w:hint="eastAsia"/>
          <w:bCs/>
          <w:sz w:val="32"/>
          <w:szCs w:val="32"/>
        </w:rPr>
        <w:t>实</w:t>
      </w:r>
      <w:proofErr w:type="gramStart"/>
      <w:r w:rsidR="00610218" w:rsidRPr="00F53083">
        <w:rPr>
          <w:rFonts w:ascii="Times New Roman" w:eastAsia="仿宋_GB2312" w:hAnsi="Times New Roman" w:cs="Times New Roman" w:hint="eastAsia"/>
          <w:bCs/>
          <w:sz w:val="32"/>
          <w:szCs w:val="32"/>
        </w:rPr>
        <w:t>现</w:t>
      </w:r>
      <w:r w:rsidRPr="00F53083">
        <w:rPr>
          <w:rFonts w:ascii="Times New Roman" w:eastAsia="仿宋_GB2312" w:hAnsi="Times New Roman" w:cs="Times New Roman"/>
          <w:bCs/>
          <w:sz w:val="32"/>
          <w:szCs w:val="32"/>
        </w:rPr>
        <w:t>顺利</w:t>
      </w:r>
      <w:proofErr w:type="gramEnd"/>
      <w:r w:rsidRPr="00F53083">
        <w:rPr>
          <w:rFonts w:ascii="Times New Roman" w:eastAsia="仿宋_GB2312" w:hAnsi="Times New Roman" w:cs="Times New Roman"/>
          <w:bCs/>
          <w:sz w:val="32"/>
          <w:szCs w:val="32"/>
        </w:rPr>
        <w:t>办理</w:t>
      </w:r>
      <w:r w:rsidRPr="00F53083">
        <w:rPr>
          <w:rFonts w:ascii="Times New Roman" w:eastAsia="仿宋_GB2312" w:hAnsi="Times New Roman" w:cs="Times New Roman"/>
          <w:sz w:val="32"/>
          <w:szCs w:val="32"/>
        </w:rPr>
        <w:t>。</w:t>
      </w:r>
      <w:r w:rsidR="00610218"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有效解决</w:t>
      </w:r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昆明重工住房补贴问题、</w:t>
      </w:r>
      <w:proofErr w:type="gramStart"/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新立钛业</w:t>
      </w:r>
      <w:proofErr w:type="gramEnd"/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拆迁安置问题、</w:t>
      </w:r>
      <w:proofErr w:type="gramStart"/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马街廉租房</w:t>
      </w:r>
      <w:proofErr w:type="gramEnd"/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及经济适用房纠纷问题、金沙矿业劳务工纠纷和职工欠薪问题、</w:t>
      </w:r>
      <w:proofErr w:type="gramStart"/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云铜地产</w:t>
      </w:r>
      <w:proofErr w:type="gramEnd"/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福保村经济纠纷问题等重大历史遗留问题，保障企业稳定</w:t>
      </w:r>
      <w:r w:rsidR="00610218" w:rsidRPr="00F53083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发展</w:t>
      </w:r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。</w:t>
      </w:r>
    </w:p>
    <w:p w:rsidR="00E21CAF" w:rsidRPr="00F53083" w:rsidRDefault="0075107B" w:rsidP="003C3F6A">
      <w:pPr>
        <w:adjustRightInd w:val="0"/>
        <w:snapToGrid w:val="0"/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F53083">
        <w:rPr>
          <w:rFonts w:ascii="Times New Roman" w:eastAsia="黑体" w:hAnsi="Times New Roman" w:cs="Times New Roman" w:hint="eastAsia"/>
          <w:sz w:val="32"/>
          <w:szCs w:val="32"/>
        </w:rPr>
        <w:lastRenderedPageBreak/>
        <w:t>五、</w:t>
      </w:r>
      <w:r w:rsidRPr="00F53083">
        <w:rPr>
          <w:rFonts w:ascii="Times New Roman" w:eastAsia="黑体" w:hAnsi="Times New Roman" w:cs="Times New Roman"/>
          <w:sz w:val="32"/>
          <w:szCs w:val="32"/>
        </w:rPr>
        <w:t>展望</w:t>
      </w:r>
    </w:p>
    <w:p w:rsidR="003C3F6A" w:rsidRPr="00F53083" w:rsidRDefault="0075107B" w:rsidP="003C3F6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2020</w:t>
      </w:r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年，中国铜业将按照</w:t>
      </w:r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深改革、全对标、好融合、多盈利</w:t>
      </w:r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 w:rsidR="004D4C76" w:rsidRPr="00F53083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的</w:t>
      </w:r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年度工作主线，</w:t>
      </w:r>
      <w:r w:rsidR="00AD6524" w:rsidRPr="00F53083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力争</w:t>
      </w:r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解决老问题、增加新动能</w:t>
      </w:r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并重，</w:t>
      </w:r>
      <w:r w:rsidR="00AD6524" w:rsidRPr="00F53083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重点关注</w:t>
      </w:r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深度融合、历史遗留问题、布局产业</w:t>
      </w:r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三大主战场</w:t>
      </w:r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，出实招、出硬招，打硬仗、啃硬骨头。尤其是在历史遗留问题</w:t>
      </w:r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主战场</w:t>
      </w:r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上，将进一步加强问题清单管理，下大力气解决</w:t>
      </w:r>
      <w:proofErr w:type="gramStart"/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处僵治困</w:t>
      </w:r>
      <w:proofErr w:type="gramEnd"/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、瘦身健体、矿权办理、降本</w:t>
      </w:r>
      <w:proofErr w:type="gramStart"/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降负等</w:t>
      </w:r>
      <w:proofErr w:type="gramEnd"/>
      <w:r w:rsidRPr="00F53083">
        <w:rPr>
          <w:rFonts w:ascii="Times New Roman" w:eastAsia="仿宋_GB2312" w:hAnsi="Times New Roman" w:cs="Times New Roman"/>
          <w:color w:val="000000"/>
          <w:sz w:val="32"/>
          <w:szCs w:val="32"/>
        </w:rPr>
        <w:t>问题，为公司轻装上阵奠定坚实基础。</w:t>
      </w:r>
    </w:p>
    <w:p w:rsidR="00677A4C" w:rsidRPr="00F53083" w:rsidRDefault="00677A4C" w:rsidP="003C3F6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E21CAF" w:rsidRPr="00F53083" w:rsidRDefault="003C3F6A" w:rsidP="003C3F6A">
      <w:pPr>
        <w:spacing w:line="560" w:lineRule="exact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F53083">
        <w:rPr>
          <w:rFonts w:ascii="Times New Roman" w:eastAsia="仿宋_GB2312" w:hAnsi="Times New Roman" w:cs="仿宋_GB2312" w:hint="eastAsia"/>
          <w:sz w:val="32"/>
          <w:szCs w:val="32"/>
        </w:rPr>
        <w:t>撰稿</w:t>
      </w:r>
      <w:r w:rsidRPr="00F53083">
        <w:rPr>
          <w:rFonts w:ascii="Times New Roman" w:eastAsia="仿宋_GB2312" w:hAnsi="Times New Roman" w:cs="仿宋_GB2312" w:hint="eastAsia"/>
          <w:sz w:val="32"/>
          <w:szCs w:val="32"/>
        </w:rPr>
        <w:t>/</w:t>
      </w:r>
      <w:r w:rsidR="0075107B" w:rsidRPr="00F53083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卢中华</w:t>
      </w:r>
      <w:r w:rsidR="006350DD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 w:rsidR="006350DD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="0075107B" w:rsidRPr="00F53083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范瑶瑶</w:t>
      </w:r>
      <w:r w:rsidR="006350DD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 w:rsidR="006350DD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="0075107B" w:rsidRPr="00F53083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王若愚</w:t>
      </w:r>
    </w:p>
    <w:sectPr w:rsidR="00E21CAF" w:rsidRPr="00F53083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363" w:rsidRDefault="00374363">
      <w:r>
        <w:separator/>
      </w:r>
    </w:p>
  </w:endnote>
  <w:endnote w:type="continuationSeparator" w:id="0">
    <w:p w:rsidR="00374363" w:rsidRDefault="00374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517920"/>
      <w:docPartObj>
        <w:docPartGallery w:val="AutoText"/>
      </w:docPartObj>
    </w:sdtPr>
    <w:sdtEndPr/>
    <w:sdtContent>
      <w:p w:rsidR="00E21CAF" w:rsidRDefault="0075107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2772" w:rsidRPr="00502772">
          <w:rPr>
            <w:noProof/>
            <w:lang w:val="zh-CN"/>
          </w:rPr>
          <w:t>6</w:t>
        </w:r>
        <w:r>
          <w:rPr>
            <w:lang w:val="zh-CN"/>
          </w:rPr>
          <w:fldChar w:fldCharType="end"/>
        </w:r>
      </w:p>
    </w:sdtContent>
  </w:sdt>
  <w:p w:rsidR="00E21CAF" w:rsidRDefault="00E21CA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363" w:rsidRDefault="00374363">
      <w:r>
        <w:separator/>
      </w:r>
    </w:p>
  </w:footnote>
  <w:footnote w:type="continuationSeparator" w:id="0">
    <w:p w:rsidR="00374363" w:rsidRDefault="00374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232098"/>
    <w:multiLevelType w:val="hybridMultilevel"/>
    <w:tmpl w:val="FB40667A"/>
    <w:lvl w:ilvl="0" w:tplc="C548E59A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477356C9"/>
    <w:multiLevelType w:val="hybridMultilevel"/>
    <w:tmpl w:val="25B88622"/>
    <w:lvl w:ilvl="0" w:tplc="3488A158">
      <w:start w:val="1"/>
      <w:numFmt w:val="japaneseCounting"/>
      <w:lvlText w:val="（%1）"/>
      <w:lvlJc w:val="left"/>
      <w:pPr>
        <w:ind w:left="1720" w:hanging="1080"/>
      </w:pPr>
      <w:rPr>
        <w:rFonts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6D762550"/>
    <w:multiLevelType w:val="hybridMultilevel"/>
    <w:tmpl w:val="9500AEAC"/>
    <w:lvl w:ilvl="0" w:tplc="8DD00C2E">
      <w:start w:val="3"/>
      <w:numFmt w:val="japaneseCounting"/>
      <w:lvlText w:val="%1、"/>
      <w:lvlJc w:val="left"/>
      <w:pPr>
        <w:ind w:left="1360" w:hanging="720"/>
      </w:pPr>
      <w:rPr>
        <w:rFonts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7BF24052"/>
    <w:multiLevelType w:val="multilevel"/>
    <w:tmpl w:val="7BF24052"/>
    <w:lvl w:ilvl="0">
      <w:start w:val="1"/>
      <w:numFmt w:val="japaneseCounting"/>
      <w:lvlText w:val="（%1）"/>
      <w:lvlJc w:val="left"/>
      <w:pPr>
        <w:ind w:left="1723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5D4"/>
    <w:rsid w:val="00064F3B"/>
    <w:rsid w:val="0007350F"/>
    <w:rsid w:val="000A5AA3"/>
    <w:rsid w:val="000E5BA4"/>
    <w:rsid w:val="001657AD"/>
    <w:rsid w:val="00172392"/>
    <w:rsid w:val="00184EF7"/>
    <w:rsid w:val="00187B5F"/>
    <w:rsid w:val="001B29B9"/>
    <w:rsid w:val="001C5812"/>
    <w:rsid w:val="001D5321"/>
    <w:rsid w:val="001E1B99"/>
    <w:rsid w:val="00211286"/>
    <w:rsid w:val="0022032C"/>
    <w:rsid w:val="00266DCA"/>
    <w:rsid w:val="00280F77"/>
    <w:rsid w:val="002A0752"/>
    <w:rsid w:val="002C6834"/>
    <w:rsid w:val="002D5CAD"/>
    <w:rsid w:val="002F2C37"/>
    <w:rsid w:val="002F5A12"/>
    <w:rsid w:val="003046BA"/>
    <w:rsid w:val="00343980"/>
    <w:rsid w:val="00346D00"/>
    <w:rsid w:val="00351DB0"/>
    <w:rsid w:val="00365516"/>
    <w:rsid w:val="00374363"/>
    <w:rsid w:val="00391D0A"/>
    <w:rsid w:val="00396644"/>
    <w:rsid w:val="003A77E3"/>
    <w:rsid w:val="003B3054"/>
    <w:rsid w:val="003C3F6A"/>
    <w:rsid w:val="003F443A"/>
    <w:rsid w:val="00412BBA"/>
    <w:rsid w:val="00421965"/>
    <w:rsid w:val="00470E05"/>
    <w:rsid w:val="00473B8E"/>
    <w:rsid w:val="00473F0B"/>
    <w:rsid w:val="004B667C"/>
    <w:rsid w:val="004D4C76"/>
    <w:rsid w:val="004D7863"/>
    <w:rsid w:val="00502772"/>
    <w:rsid w:val="005222C8"/>
    <w:rsid w:val="0054373F"/>
    <w:rsid w:val="00566D42"/>
    <w:rsid w:val="005B0B1D"/>
    <w:rsid w:val="005B328F"/>
    <w:rsid w:val="005C236A"/>
    <w:rsid w:val="005D148D"/>
    <w:rsid w:val="005D1878"/>
    <w:rsid w:val="005F264D"/>
    <w:rsid w:val="00610218"/>
    <w:rsid w:val="006350DD"/>
    <w:rsid w:val="00673E1D"/>
    <w:rsid w:val="00677A4C"/>
    <w:rsid w:val="00693883"/>
    <w:rsid w:val="00695658"/>
    <w:rsid w:val="006A49A2"/>
    <w:rsid w:val="006A5B97"/>
    <w:rsid w:val="006B4C16"/>
    <w:rsid w:val="006B78C0"/>
    <w:rsid w:val="006D0C33"/>
    <w:rsid w:val="006E1743"/>
    <w:rsid w:val="006F3EB1"/>
    <w:rsid w:val="00722286"/>
    <w:rsid w:val="007463EC"/>
    <w:rsid w:val="007473A6"/>
    <w:rsid w:val="0075107B"/>
    <w:rsid w:val="007662A6"/>
    <w:rsid w:val="0079183C"/>
    <w:rsid w:val="007A2C7B"/>
    <w:rsid w:val="007E1FF7"/>
    <w:rsid w:val="008047A4"/>
    <w:rsid w:val="008305C7"/>
    <w:rsid w:val="00833691"/>
    <w:rsid w:val="00835610"/>
    <w:rsid w:val="00871BF8"/>
    <w:rsid w:val="00873314"/>
    <w:rsid w:val="00885DF8"/>
    <w:rsid w:val="008D6A4E"/>
    <w:rsid w:val="009047D1"/>
    <w:rsid w:val="00954E9E"/>
    <w:rsid w:val="009D6A2B"/>
    <w:rsid w:val="00A047AA"/>
    <w:rsid w:val="00A205D4"/>
    <w:rsid w:val="00A3253D"/>
    <w:rsid w:val="00A4775E"/>
    <w:rsid w:val="00A67CB6"/>
    <w:rsid w:val="00A737B7"/>
    <w:rsid w:val="00AA2D7B"/>
    <w:rsid w:val="00AA7745"/>
    <w:rsid w:val="00AC2008"/>
    <w:rsid w:val="00AC3C87"/>
    <w:rsid w:val="00AD6524"/>
    <w:rsid w:val="00AE0455"/>
    <w:rsid w:val="00B046A5"/>
    <w:rsid w:val="00B051DA"/>
    <w:rsid w:val="00B07D58"/>
    <w:rsid w:val="00B10F4A"/>
    <w:rsid w:val="00B32473"/>
    <w:rsid w:val="00B379B8"/>
    <w:rsid w:val="00B877E7"/>
    <w:rsid w:val="00BA7CAA"/>
    <w:rsid w:val="00BB237A"/>
    <w:rsid w:val="00BC45B3"/>
    <w:rsid w:val="00C14DE0"/>
    <w:rsid w:val="00C32653"/>
    <w:rsid w:val="00C66261"/>
    <w:rsid w:val="00C66828"/>
    <w:rsid w:val="00CB7C92"/>
    <w:rsid w:val="00CC4AF8"/>
    <w:rsid w:val="00D00A7C"/>
    <w:rsid w:val="00DB33CF"/>
    <w:rsid w:val="00DD038E"/>
    <w:rsid w:val="00DD3A51"/>
    <w:rsid w:val="00DE5A5D"/>
    <w:rsid w:val="00E01A69"/>
    <w:rsid w:val="00E11DF7"/>
    <w:rsid w:val="00E2043D"/>
    <w:rsid w:val="00E2197C"/>
    <w:rsid w:val="00E21CAF"/>
    <w:rsid w:val="00E321D6"/>
    <w:rsid w:val="00E531A4"/>
    <w:rsid w:val="00E97994"/>
    <w:rsid w:val="00EB3B07"/>
    <w:rsid w:val="00EE4113"/>
    <w:rsid w:val="00EF6361"/>
    <w:rsid w:val="00F04AFD"/>
    <w:rsid w:val="00F04DF2"/>
    <w:rsid w:val="00F06724"/>
    <w:rsid w:val="00F12621"/>
    <w:rsid w:val="00F16056"/>
    <w:rsid w:val="00F201FE"/>
    <w:rsid w:val="00F21C8F"/>
    <w:rsid w:val="00F53083"/>
    <w:rsid w:val="00F5401D"/>
    <w:rsid w:val="00F75BA1"/>
    <w:rsid w:val="00FA62A7"/>
    <w:rsid w:val="00FC34F0"/>
    <w:rsid w:val="00FE5C41"/>
    <w:rsid w:val="00FF76EC"/>
    <w:rsid w:val="40B2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7830AF-EB48-4365-B5D9-42D688E1D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53909A-6B5C-4C24-85B8-16FDA0B76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6</Pages>
  <Words>458</Words>
  <Characters>2613</Characters>
  <Application>Microsoft Office Word</Application>
  <DocSecurity>0</DocSecurity>
  <Lines>21</Lines>
  <Paragraphs>6</Paragraphs>
  <ScaleCrop>false</ScaleCrop>
  <Company/>
  <LinksUpToDate>false</LinksUpToDate>
  <CharactersWithSpaces>3065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卢中华</dc:creator>
  <cp:lastModifiedBy>白羲</cp:lastModifiedBy>
  <cp:revision>28</cp:revision>
  <dcterms:created xsi:type="dcterms:W3CDTF">2021-08-19T00:28:00Z</dcterms:created>
  <dcterms:modified xsi:type="dcterms:W3CDTF">2021-09-29T06:12:00Z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